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268EC" w14:textId="77777777" w:rsidR="0016385D" w:rsidRPr="00075EA6" w:rsidRDefault="004E4BC9" w:rsidP="004C7243">
      <w:pPr>
        <w:pStyle w:val="PaperTitle"/>
        <w:rPr>
          <w:b w:val="0"/>
          <w:bCs/>
          <w:sz w:val="24"/>
          <w:szCs w:val="24"/>
        </w:rPr>
      </w:pPr>
      <w:r>
        <w:t>Women in Physics in Japan</w:t>
      </w:r>
      <w:r w:rsidR="00BE5FD1" w:rsidRPr="00075EA6">
        <w:t xml:space="preserve"> </w:t>
      </w:r>
    </w:p>
    <w:p w14:paraId="7FB00A49" w14:textId="5F3F41C4" w:rsidR="0016385D" w:rsidRPr="00075EA6" w:rsidRDefault="004E4BC9" w:rsidP="004960DB">
      <w:pPr>
        <w:pStyle w:val="AuthorName"/>
      </w:pPr>
      <w:r>
        <w:t>Mihoko M. Nojiri</w:t>
      </w:r>
      <w:r w:rsidRPr="00075EA6">
        <w:rPr>
          <w:szCs w:val="28"/>
          <w:vertAlign w:val="superscript"/>
        </w:rPr>
        <w:t xml:space="preserve">1, </w:t>
      </w:r>
      <w:r w:rsidR="008720A6">
        <w:rPr>
          <w:szCs w:val="28"/>
          <w:vertAlign w:val="superscript"/>
        </w:rPr>
        <w:t>3,</w:t>
      </w:r>
      <w:r w:rsidRPr="00075EA6">
        <w:rPr>
          <w:szCs w:val="28"/>
          <w:vertAlign w:val="superscript"/>
        </w:rPr>
        <w:t>a)</w:t>
      </w:r>
      <w:r w:rsidR="004960DB">
        <w:t xml:space="preserve"> ,</w:t>
      </w:r>
      <w:r>
        <w:t>Nahoko Kasai</w:t>
      </w:r>
      <w:r w:rsidR="008720A6">
        <w:rPr>
          <w:szCs w:val="28"/>
          <w:vertAlign w:val="superscript"/>
        </w:rPr>
        <w:t>2, 4</w:t>
      </w:r>
      <w:r w:rsidRPr="00075EA6">
        <w:rPr>
          <w:szCs w:val="28"/>
          <w:vertAlign w:val="superscript"/>
        </w:rPr>
        <w:t>, b)</w:t>
      </w:r>
      <w:r>
        <w:t>, Atsushi Masuda</w:t>
      </w:r>
      <w:r w:rsidR="008720A6">
        <w:rPr>
          <w:szCs w:val="28"/>
          <w:vertAlign w:val="superscript"/>
        </w:rPr>
        <w:t>2, 5</w:t>
      </w:r>
      <w:r>
        <w:t>,</w:t>
      </w:r>
      <w:r w:rsidR="004960DB">
        <w:t xml:space="preserve">                  </w:t>
      </w:r>
      <w:bookmarkStart w:id="0" w:name="_GoBack"/>
      <w:bookmarkEnd w:id="0"/>
      <w:r>
        <w:t xml:space="preserve"> Nobuyuki  Matsu</w:t>
      </w:r>
      <w:r w:rsidR="004960DB">
        <w:rPr>
          <w:rFonts w:hint="eastAsia"/>
        </w:rPr>
        <w:t>k</w:t>
      </w:r>
      <w:r>
        <w:t>i</w:t>
      </w:r>
      <w:r w:rsidR="004960DB">
        <w:rPr>
          <w:szCs w:val="28"/>
          <w:vertAlign w:val="superscript"/>
        </w:rPr>
        <w:t>2,</w:t>
      </w:r>
      <w:r w:rsidR="008720A6">
        <w:rPr>
          <w:szCs w:val="28"/>
          <w:vertAlign w:val="superscript"/>
        </w:rPr>
        <w:t>6</w:t>
      </w:r>
      <w:r>
        <w:t xml:space="preserve"> and  Takami Tohyama</w:t>
      </w:r>
      <w:r w:rsidR="008720A6">
        <w:rPr>
          <w:szCs w:val="28"/>
          <w:vertAlign w:val="superscript"/>
        </w:rPr>
        <w:t>1, 7</w:t>
      </w:r>
      <w:r w:rsidRPr="00075EA6">
        <w:rPr>
          <w:szCs w:val="28"/>
          <w:vertAlign w:val="superscript"/>
        </w:rPr>
        <w:br/>
      </w:r>
    </w:p>
    <w:p w14:paraId="1F878995" w14:textId="77777777" w:rsidR="008720A6" w:rsidRPr="008720A6" w:rsidRDefault="008720A6" w:rsidP="008720A6">
      <w:pPr>
        <w:jc w:val="center"/>
        <w:rPr>
          <w:i/>
          <w:sz w:val="20"/>
        </w:rPr>
      </w:pPr>
      <w:r>
        <w:rPr>
          <w:iCs/>
          <w:sz w:val="20"/>
          <w:vertAlign w:val="superscript"/>
        </w:rPr>
        <w:t>1</w:t>
      </w:r>
      <w:r w:rsidR="00387AB9">
        <w:rPr>
          <w:i/>
          <w:sz w:val="20"/>
        </w:rPr>
        <w:t>The Japan Physics Society (JPS)</w:t>
      </w:r>
      <w:r>
        <w:rPr>
          <w:i/>
          <w:sz w:val="20"/>
        </w:rPr>
        <w:t>,</w:t>
      </w:r>
      <w:r w:rsidR="009223E8">
        <w:rPr>
          <w:i/>
          <w:sz w:val="20"/>
        </w:rPr>
        <w:t xml:space="preserve"> </w:t>
      </w:r>
      <w:r>
        <w:rPr>
          <w:i/>
          <w:sz w:val="20"/>
        </w:rPr>
        <w:t xml:space="preserve"> </w:t>
      </w:r>
      <w:r w:rsidRPr="008720A6">
        <w:rPr>
          <w:iCs/>
          <w:sz w:val="20"/>
          <w:vertAlign w:val="superscript"/>
        </w:rPr>
        <w:t>2</w:t>
      </w:r>
      <w:r w:rsidRPr="008720A6">
        <w:rPr>
          <w:rFonts w:hint="eastAsia"/>
          <w:i/>
          <w:sz w:val="20"/>
        </w:rPr>
        <w:t xml:space="preserve">The </w:t>
      </w:r>
      <w:r w:rsidRPr="008720A6">
        <w:rPr>
          <w:i/>
          <w:sz w:val="20"/>
        </w:rPr>
        <w:t>J</w:t>
      </w:r>
      <w:r w:rsidR="00387AB9">
        <w:rPr>
          <w:i/>
          <w:sz w:val="20"/>
        </w:rPr>
        <w:t xml:space="preserve">apan Society of Applied </w:t>
      </w:r>
      <w:r w:rsidR="00EC000C">
        <w:rPr>
          <w:i/>
          <w:sz w:val="20"/>
        </w:rPr>
        <w:t>Physics (</w:t>
      </w:r>
      <w:r w:rsidR="00387AB9">
        <w:rPr>
          <w:i/>
          <w:sz w:val="20"/>
        </w:rPr>
        <w:t>JSAP)</w:t>
      </w:r>
    </w:p>
    <w:p w14:paraId="2DB5E4BC" w14:textId="77777777" w:rsidR="009223E8" w:rsidRDefault="009223E8" w:rsidP="008720A6">
      <w:pPr>
        <w:jc w:val="center"/>
        <w:rPr>
          <w:i/>
          <w:sz w:val="20"/>
        </w:rPr>
      </w:pPr>
      <w:r w:rsidRPr="009223E8">
        <w:rPr>
          <w:iCs/>
          <w:sz w:val="20"/>
          <w:vertAlign w:val="superscript"/>
        </w:rPr>
        <w:t>3</w:t>
      </w:r>
      <w:r w:rsidR="008720A6" w:rsidRPr="008720A6">
        <w:rPr>
          <w:i/>
          <w:sz w:val="20"/>
        </w:rPr>
        <w:t xml:space="preserve">KEK, </w:t>
      </w:r>
      <w:r w:rsidR="008720A6">
        <w:rPr>
          <w:i/>
          <w:sz w:val="20"/>
        </w:rPr>
        <w:t>Oho 1-1, Tsukuba, Ibaraki, 305-0801,</w:t>
      </w:r>
    </w:p>
    <w:p w14:paraId="3614BE57" w14:textId="77777777" w:rsidR="00387AB9" w:rsidRDefault="008720A6" w:rsidP="00387AB9">
      <w:pPr>
        <w:jc w:val="center"/>
        <w:rPr>
          <w:i/>
          <w:sz w:val="20"/>
        </w:rPr>
      </w:pPr>
      <w:r>
        <w:rPr>
          <w:i/>
          <w:sz w:val="20"/>
        </w:rPr>
        <w:t xml:space="preserve"> </w:t>
      </w:r>
      <w:r w:rsidR="009223E8">
        <w:rPr>
          <w:iCs/>
          <w:sz w:val="20"/>
          <w:vertAlign w:val="superscript"/>
        </w:rPr>
        <w:t>4</w:t>
      </w:r>
      <w:r w:rsidR="009223E8">
        <w:rPr>
          <w:i/>
          <w:sz w:val="20"/>
        </w:rPr>
        <w:t>NT</w:t>
      </w:r>
      <w:r w:rsidRPr="008720A6">
        <w:rPr>
          <w:i/>
          <w:sz w:val="20"/>
        </w:rPr>
        <w:t xml:space="preserve">T Basic Research Laboratories, NTT Corporation </w:t>
      </w:r>
    </w:p>
    <w:p w14:paraId="54D6D25E" w14:textId="64D425FC" w:rsidR="008720A6" w:rsidRPr="008720A6" w:rsidRDefault="00387AB9" w:rsidP="00387AB9">
      <w:pPr>
        <w:jc w:val="center"/>
        <w:rPr>
          <w:rFonts w:hint="eastAsia"/>
          <w:i/>
          <w:sz w:val="20"/>
        </w:rPr>
      </w:pPr>
      <w:r>
        <w:rPr>
          <w:i/>
          <w:sz w:val="20"/>
        </w:rPr>
        <w:t xml:space="preserve"> </w:t>
      </w:r>
      <w:r>
        <w:rPr>
          <w:iCs/>
          <w:sz w:val="20"/>
          <w:vertAlign w:val="superscript"/>
        </w:rPr>
        <w:t>5</w:t>
      </w:r>
      <w:r w:rsidRPr="00387AB9">
        <w:rPr>
          <w:i/>
          <w:sz w:val="20"/>
        </w:rPr>
        <w:t>National Institute of Advanced Industrial Science and Technology</w:t>
      </w:r>
      <w:r w:rsidR="004960DB">
        <w:rPr>
          <w:i/>
          <w:sz w:val="20"/>
        </w:rPr>
        <w:t xml:space="preserve"> </w:t>
      </w:r>
    </w:p>
    <w:p w14:paraId="505133EB" w14:textId="77777777" w:rsidR="008720A6" w:rsidRPr="008720A6" w:rsidRDefault="00387AB9" w:rsidP="008720A6">
      <w:pPr>
        <w:jc w:val="center"/>
        <w:rPr>
          <w:i/>
          <w:sz w:val="20"/>
        </w:rPr>
      </w:pPr>
      <w:r>
        <w:rPr>
          <w:rFonts w:hint="eastAsia"/>
          <w:iCs/>
          <w:sz w:val="20"/>
          <w:vertAlign w:val="superscript"/>
        </w:rPr>
        <w:t>６</w:t>
      </w:r>
      <w:r w:rsidR="008720A6" w:rsidRPr="009223E8">
        <w:rPr>
          <w:iCs/>
          <w:sz w:val="20"/>
          <w:vertAlign w:val="superscript"/>
        </w:rPr>
        <w:t xml:space="preserve"> </w:t>
      </w:r>
      <w:r w:rsidR="008720A6" w:rsidRPr="008720A6">
        <w:rPr>
          <w:i/>
          <w:sz w:val="20"/>
        </w:rPr>
        <w:t xml:space="preserve">Kanagawa </w:t>
      </w:r>
      <w:r w:rsidR="00EC000C" w:rsidRPr="008720A6">
        <w:rPr>
          <w:i/>
          <w:sz w:val="20"/>
        </w:rPr>
        <w:t>University</w:t>
      </w:r>
      <w:r w:rsidR="008720A6" w:rsidRPr="008720A6">
        <w:rPr>
          <w:i/>
          <w:sz w:val="20"/>
        </w:rPr>
        <w:t xml:space="preserve">, </w:t>
      </w:r>
      <w:r>
        <w:rPr>
          <w:rFonts w:hint="eastAsia"/>
          <w:iCs/>
          <w:sz w:val="20"/>
          <w:vertAlign w:val="superscript"/>
        </w:rPr>
        <w:t>７</w:t>
      </w:r>
      <w:r w:rsidR="008720A6" w:rsidRPr="008720A6">
        <w:rPr>
          <w:i/>
          <w:sz w:val="20"/>
        </w:rPr>
        <w:t>Tokyo University of Science</w:t>
      </w:r>
    </w:p>
    <w:p w14:paraId="56419B0E" w14:textId="77777777" w:rsidR="008720A6" w:rsidRPr="008720A6" w:rsidRDefault="008720A6" w:rsidP="0016782F">
      <w:pPr>
        <w:pStyle w:val="AuthorAffiliation"/>
      </w:pPr>
    </w:p>
    <w:p w14:paraId="2DE65C60" w14:textId="77777777" w:rsidR="003A5C85" w:rsidRPr="00075EA6" w:rsidRDefault="00BE5FD1" w:rsidP="003A5C85">
      <w:pPr>
        <w:pStyle w:val="AuthorEmail"/>
      </w:pPr>
      <w:r w:rsidRPr="00075EA6">
        <w:rPr>
          <w:szCs w:val="28"/>
          <w:vertAlign w:val="superscript"/>
        </w:rPr>
        <w:t>a)</w:t>
      </w:r>
      <w:r w:rsidR="008720A6">
        <w:t>nojiri@post.kek.jp</w:t>
      </w:r>
      <w:r w:rsidR="001D469C" w:rsidRPr="00075EA6">
        <w:rPr>
          <w:i/>
        </w:rPr>
        <w:br/>
      </w:r>
      <w:r w:rsidR="003A5C85" w:rsidRPr="00075EA6">
        <w:rPr>
          <w:szCs w:val="28"/>
          <w:vertAlign w:val="superscript"/>
        </w:rPr>
        <w:t>b)</w:t>
      </w:r>
      <w:r w:rsidR="00387AB9" w:rsidRPr="00387AB9">
        <w:t>kasai.nahoko@lab.ntt.co.jp</w:t>
      </w:r>
      <w:r w:rsidR="003A5C85" w:rsidRPr="00075EA6">
        <w:br/>
      </w:r>
    </w:p>
    <w:p w14:paraId="7972A51D" w14:textId="77777777" w:rsidR="00510F32" w:rsidRPr="00510F32" w:rsidRDefault="0016385D" w:rsidP="00510F32">
      <w:pPr>
        <w:pStyle w:val="Abstract"/>
      </w:pPr>
      <w:r w:rsidRPr="00075EA6">
        <w:rPr>
          <w:b/>
          <w:bCs/>
        </w:rPr>
        <w:t>Abstract.</w:t>
      </w:r>
      <w:r w:rsidRPr="00075EA6">
        <w:t xml:space="preserve"> </w:t>
      </w:r>
      <w:r w:rsidR="00510F32" w:rsidRPr="00510F32">
        <w:t>We present several recent survey data showing the gender inequality in scientific re</w:t>
      </w:r>
      <w:r w:rsidR="00EC000C">
        <w:t xml:space="preserve">searches in physics. We use </w:t>
      </w:r>
      <w:r w:rsidR="00510F32" w:rsidRPr="00510F32">
        <w:t xml:space="preserve">the JPS member </w:t>
      </w:r>
      <w:r w:rsidR="00EC000C" w:rsidRPr="00510F32">
        <w:t>record over</w:t>
      </w:r>
      <w:r w:rsidR="00510F32" w:rsidRPr="00510F32">
        <w:t xml:space="preserve"> 40 years to estimate the gender difference of </w:t>
      </w:r>
      <w:r w:rsidR="00510F32" w:rsidRPr="00510F32">
        <w:rPr>
          <w:rFonts w:hint="eastAsia"/>
        </w:rPr>
        <w:t>obtaining</w:t>
      </w:r>
      <w:r w:rsidR="00510F32" w:rsidRPr="00510F32">
        <w:t xml:space="preserve"> academic positions.  The record shows that the ratio for women remaining as JPS member is less than that of men by 30% </w:t>
      </w:r>
      <w:r w:rsidR="00EC000C">
        <w:t>throughout the past 25 years. The wo</w:t>
      </w:r>
      <w:r w:rsidR="00510F32" w:rsidRPr="00510F32">
        <w:t xml:space="preserve">men left physics research with significantly higher rate over 10 years since they were admitted as s members of JPS. The result quantitatively </w:t>
      </w:r>
      <w:r w:rsidR="00EC000C" w:rsidRPr="00510F32">
        <w:t>shows the</w:t>
      </w:r>
      <w:r w:rsidR="00510F32" w:rsidRPr="00510F32">
        <w:t xml:space="preserve"> “leaky </w:t>
      </w:r>
      <w:r w:rsidR="00EC000C" w:rsidRPr="00510F32">
        <w:t>pipeline” problem</w:t>
      </w:r>
      <w:r w:rsidR="00510F32" w:rsidRPr="00510F32">
        <w:t xml:space="preserve"> of women </w:t>
      </w:r>
      <w:r w:rsidR="00EC000C" w:rsidRPr="00510F32">
        <w:t>physicists</w:t>
      </w:r>
      <w:r w:rsidR="00510F32" w:rsidRPr="00510F32">
        <w:t xml:space="preserve"> in Japan. </w:t>
      </w:r>
    </w:p>
    <w:p w14:paraId="3E354C5C" w14:textId="77777777" w:rsidR="003A287B" w:rsidRPr="00075EA6" w:rsidRDefault="00510F32" w:rsidP="00B1000D">
      <w:pPr>
        <w:pStyle w:val="1"/>
        <w:rPr>
          <w:b w:val="0"/>
          <w:caps w:val="0"/>
          <w:sz w:val="20"/>
        </w:rPr>
      </w:pPr>
      <w:r>
        <w:t>Gender inequality Seen in JPS member records</w:t>
      </w:r>
    </w:p>
    <w:p w14:paraId="1DBF44F5" w14:textId="77777777" w:rsidR="00510F32" w:rsidRPr="00510F32" w:rsidRDefault="00510F32" w:rsidP="00510F32">
      <w:pPr>
        <w:pStyle w:val="Paragraph"/>
      </w:pPr>
      <w:r w:rsidRPr="00510F32">
        <w:t>Each year, more than 1500 new members join as new JPS members, and</w:t>
      </w:r>
      <w:r w:rsidRPr="00510F32">
        <w:rPr>
          <w:rFonts w:hint="eastAsia"/>
        </w:rPr>
        <w:t xml:space="preserve"> </w:t>
      </w:r>
      <w:r w:rsidRPr="00510F32">
        <w:t>t</w:t>
      </w:r>
      <w:r w:rsidRPr="00510F32">
        <w:rPr>
          <w:rFonts w:hint="eastAsia"/>
        </w:rPr>
        <w:t>he</w:t>
      </w:r>
      <w:r w:rsidRPr="00510F32">
        <w:t xml:space="preserve"> ratio of women is typically ~10% since year 2000. Majority of the JPS members belong to either a </w:t>
      </w:r>
      <w:r w:rsidRPr="00510F32">
        <w:rPr>
          <w:rFonts w:hint="eastAsia"/>
        </w:rPr>
        <w:t>u</w:t>
      </w:r>
      <w:r w:rsidRPr="00510F32">
        <w:t xml:space="preserve">niversity or a research institution. The distribution of the age of the new members peaks around 23~24 in the period 2001~2016.  The member record covers significant </w:t>
      </w:r>
      <w:r w:rsidR="00EC000C" w:rsidRPr="00510F32">
        <w:t>Japanese</w:t>
      </w:r>
      <w:r w:rsidRPr="00510F32">
        <w:t xml:space="preserve"> physics researchers.  JPS has decided to investigate them to study the gender inequality in Japan.   </w:t>
      </w:r>
    </w:p>
    <w:p w14:paraId="4DC5352F" w14:textId="77777777" w:rsidR="00510F32" w:rsidRDefault="00510F32" w:rsidP="00510F32">
      <w:pPr>
        <w:pStyle w:val="Paragraph"/>
      </w:pPr>
      <w:r w:rsidRPr="00510F32">
        <w:t xml:space="preserve">     Figure 1 (a) s</w:t>
      </w:r>
      <w:r w:rsidR="00387AB9">
        <w:t xml:space="preserve">hows the fraction of the women </w:t>
      </w:r>
      <w:r w:rsidRPr="00510F32">
        <w:t xml:space="preserve">by the year they joined JPS.  In the upper line, the women ratio at the year joining JPS is given.  Here we show the moving </w:t>
      </w:r>
      <w:r w:rsidRPr="00510F32">
        <w:rPr>
          <w:rFonts w:hint="eastAsia"/>
        </w:rPr>
        <w:t>average</w:t>
      </w:r>
      <w:r w:rsidRPr="00510F32">
        <w:t xml:space="preserve"> for every 5 years</w:t>
      </w:r>
      <w:r w:rsidRPr="00510F32">
        <w:rPr>
          <w:rFonts w:hint="eastAsia"/>
        </w:rPr>
        <w:t>. (W</w:t>
      </w:r>
      <w:r w:rsidRPr="00510F32">
        <w:t xml:space="preserve">e do not show the ratio by each year because the numbers of the women members are rather small.) The ratio increased significantly until 2000, but it remains around 10 % for the last 15 years.  The lower line shows the ratio of the women members </w:t>
      </w:r>
      <w:r w:rsidRPr="00510F32">
        <w:rPr>
          <w:rFonts w:hint="eastAsia"/>
        </w:rPr>
        <w:t>at the end of 2016</w:t>
      </w:r>
      <w:r w:rsidRPr="00510F32">
        <w:t xml:space="preserve"> again by the year they became the JPS member</w:t>
      </w:r>
      <w:r w:rsidRPr="00510F32">
        <w:rPr>
          <w:rFonts w:hint="eastAsia"/>
        </w:rPr>
        <w:t>s</w:t>
      </w:r>
      <w:r w:rsidRPr="00510F32">
        <w:t xml:space="preserve">.  The ratio of the current women fraction </w:t>
      </w:r>
      <w:r w:rsidR="00EC000C" w:rsidRPr="00510F32">
        <w:t>divided</w:t>
      </w:r>
      <w:r w:rsidRPr="00510F32">
        <w:t xml:space="preserve"> by those at the year they joined is shown in Fig. 1 (b).  It is around   70 % for the group joined JPS between 1990 </w:t>
      </w:r>
      <w:r w:rsidRPr="00510F32">
        <w:rPr>
          <w:rFonts w:hint="eastAsia"/>
        </w:rPr>
        <w:t>and</w:t>
      </w:r>
      <w:r w:rsidRPr="00510F32">
        <w:t xml:space="preserve"> 2003. The figure indicates lower ratio of women obtaining the academic career than men in JPS, although gover</w:t>
      </w:r>
      <w:r w:rsidRPr="00510F32">
        <w:rPr>
          <w:rFonts w:hint="eastAsia"/>
        </w:rPr>
        <w:t>n</w:t>
      </w:r>
      <w:r w:rsidRPr="00510F32">
        <w:t>ment aim</w:t>
      </w:r>
      <w:r w:rsidRPr="00510F32">
        <w:rPr>
          <w:rFonts w:hint="eastAsia"/>
        </w:rPr>
        <w:t>s</w:t>
      </w:r>
      <w:r w:rsidRPr="00510F32">
        <w:t xml:space="preserve"> for the higher ratio</w:t>
      </w:r>
      <w:r w:rsidRPr="00510F32">
        <w:rPr>
          <w:rFonts w:hint="eastAsia"/>
        </w:rPr>
        <w:t xml:space="preserve"> of women researchers</w:t>
      </w:r>
      <w:r w:rsidRPr="00510F32">
        <w:t>.  The higher ratio for those joined after 2003 does not mean the improved situation for women; it is more likely that the women members in the age group are still quit</w:t>
      </w:r>
      <w:r w:rsidRPr="00510F32">
        <w:rPr>
          <w:rFonts w:hint="eastAsia"/>
        </w:rPr>
        <w:t>t</w:t>
      </w:r>
      <w:r w:rsidRPr="00510F32">
        <w:t>ing much faster than men in the</w:t>
      </w:r>
      <w:r w:rsidRPr="00510F32">
        <w:rPr>
          <w:rFonts w:hint="eastAsia"/>
        </w:rPr>
        <w:t xml:space="preserve"> same</w:t>
      </w:r>
      <w:r w:rsidRPr="00510F32">
        <w:t xml:space="preserve"> age group. </w:t>
      </w:r>
    </w:p>
    <w:p w14:paraId="21961F2C" w14:textId="77777777" w:rsidR="00940F8B" w:rsidRDefault="00940F8B" w:rsidP="00940F8B">
      <w:pPr>
        <w:pStyle w:val="Paragraph"/>
        <w:ind w:firstLine="0"/>
      </w:pPr>
      <w:r>
        <w:t xml:space="preserve">         </w:t>
      </w:r>
      <w:r w:rsidR="00510F32" w:rsidRPr="00510F32">
        <w:t>One can s</w:t>
      </w:r>
      <w:r w:rsidR="00387AB9">
        <w:t xml:space="preserve">ee from Fig.1 (b) that </w:t>
      </w:r>
      <w:r w:rsidR="00C504FB">
        <w:t>the fraction of women have not been decreasing for those</w:t>
      </w:r>
      <w:r w:rsidR="00A0574F">
        <w:t xml:space="preserve"> joining the JPS around mid </w:t>
      </w:r>
      <w:r w:rsidR="00C504FB">
        <w:t>80’s. The generation gets PhD when there were relatively many</w:t>
      </w:r>
      <w:r w:rsidR="00510F32" w:rsidRPr="00510F32">
        <w:t xml:space="preserve"> open positi</w:t>
      </w:r>
      <w:r w:rsidR="00C504FB">
        <w:t>ons in the universities. Later in ‘90s</w:t>
      </w:r>
      <w:r w:rsidR="00510F32" w:rsidRPr="00510F32">
        <w:t>, number of graduate studen</w:t>
      </w:r>
      <w:r w:rsidR="00C504FB">
        <w:t>ts increased drastically</w:t>
      </w:r>
      <w:r w:rsidR="00510F32" w:rsidRPr="00510F32">
        <w:t>, leading higher competition among those seeking rese</w:t>
      </w:r>
      <w:r w:rsidR="00C504FB">
        <w:t>arch positions.  Because of these external situations</w:t>
      </w:r>
      <w:r w:rsidR="00510F32" w:rsidRPr="00510F32">
        <w:t>, the</w:t>
      </w:r>
      <w:r w:rsidR="00C504FB">
        <w:t xml:space="preserve"> fraction of members who remain JPS today varies</w:t>
      </w:r>
      <w:r w:rsidR="00510F32" w:rsidRPr="00510F32">
        <w:t xml:space="preserve"> </w:t>
      </w:r>
      <w:r w:rsidRPr="00510F32">
        <w:t xml:space="preserve">drastically </w:t>
      </w:r>
      <w:r w:rsidR="00C504FB">
        <w:t>with</w:t>
      </w:r>
      <w:r w:rsidR="00387AB9">
        <w:t xml:space="preserve"> the year they joined </w:t>
      </w:r>
      <w:r w:rsidRPr="00510F32">
        <w:t xml:space="preserve">the JPS. (See Fig. 2).  </w:t>
      </w:r>
      <w:r w:rsidR="00C504FB">
        <w:t>It should be noted that t</w:t>
      </w:r>
      <w:r w:rsidRPr="00510F32">
        <w:t>he difference between men and women expanded in the period</w:t>
      </w:r>
      <w:r>
        <w:t>.</w:t>
      </w:r>
    </w:p>
    <w:p w14:paraId="17369F52" w14:textId="77777777" w:rsidR="00510F32" w:rsidRPr="00510F32" w:rsidRDefault="00510F32" w:rsidP="00510F32">
      <w:pPr>
        <w:pStyle w:val="Paragrap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750"/>
      </w:tblGrid>
      <w:tr w:rsidR="00510F32" w14:paraId="42DEB187" w14:textId="77777777" w:rsidTr="00510F32">
        <w:trPr>
          <w:trHeight w:val="2974"/>
        </w:trPr>
        <w:tc>
          <w:tcPr>
            <w:tcW w:w="4788" w:type="dxa"/>
          </w:tcPr>
          <w:p w14:paraId="258AD971" w14:textId="77777777" w:rsidR="00510F32" w:rsidRPr="00C97C41" w:rsidRDefault="00510F32" w:rsidP="00510F32">
            <w:pPr>
              <w:tabs>
                <w:tab w:val="left" w:pos="1183"/>
              </w:tabs>
            </w:pPr>
            <w:r>
              <w:rPr>
                <w:noProof/>
                <w:lang w:eastAsia="ja-JP"/>
              </w:rPr>
              <w:lastRenderedPageBreak/>
              <w:drawing>
                <wp:inline distT="0" distB="0" distL="0" distR="0" wp14:anchorId="78FC9227" wp14:editId="0C7FDC01">
                  <wp:extent cx="3063990" cy="2428785"/>
                  <wp:effectExtent l="0" t="0" r="9525" b="10160"/>
                  <wp:docPr id="15"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5188" cy="2429735"/>
                          </a:xfrm>
                          <a:prstGeom prst="rect">
                            <a:avLst/>
                          </a:prstGeom>
                          <a:noFill/>
                          <a:ln>
                            <a:noFill/>
                          </a:ln>
                        </pic:spPr>
                      </pic:pic>
                    </a:graphicData>
                  </a:graphic>
                </wp:inline>
              </w:drawing>
            </w:r>
          </w:p>
        </w:tc>
        <w:tc>
          <w:tcPr>
            <w:tcW w:w="4788" w:type="dxa"/>
          </w:tcPr>
          <w:p w14:paraId="5AC496EC" w14:textId="77777777" w:rsidR="00510F32" w:rsidRDefault="00510F32" w:rsidP="00510F32">
            <w:pPr>
              <w:pStyle w:val="Paragraph"/>
              <w:ind w:firstLine="0"/>
              <w:jc w:val="center"/>
            </w:pPr>
            <w:r>
              <w:rPr>
                <w:b/>
                <w:noProof/>
                <w:lang w:eastAsia="ja-JP"/>
              </w:rPr>
              <w:drawing>
                <wp:inline distT="0" distB="0" distL="0" distR="0" wp14:anchorId="2027D354" wp14:editId="32E30380">
                  <wp:extent cx="3011775" cy="2517140"/>
                  <wp:effectExtent l="0" t="0" r="11430" b="0"/>
                  <wp:docPr id="1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2121" cy="2517429"/>
                          </a:xfrm>
                          <a:prstGeom prst="rect">
                            <a:avLst/>
                          </a:prstGeom>
                          <a:noFill/>
                          <a:ln>
                            <a:noFill/>
                          </a:ln>
                        </pic:spPr>
                      </pic:pic>
                    </a:graphicData>
                  </a:graphic>
                </wp:inline>
              </w:drawing>
            </w:r>
          </w:p>
        </w:tc>
      </w:tr>
      <w:tr w:rsidR="00510F32" w14:paraId="7C71B498" w14:textId="77777777" w:rsidTr="00510F32">
        <w:trPr>
          <w:trHeight w:val="291"/>
        </w:trPr>
        <w:tc>
          <w:tcPr>
            <w:tcW w:w="4788" w:type="dxa"/>
          </w:tcPr>
          <w:p w14:paraId="744D610E" w14:textId="77777777" w:rsidR="00510F32" w:rsidRDefault="00510F32" w:rsidP="00510F32">
            <w:pPr>
              <w:pStyle w:val="Paragraph"/>
              <w:ind w:firstLine="0"/>
              <w:jc w:val="center"/>
            </w:pPr>
            <w:r>
              <w:t>(a)</w:t>
            </w:r>
          </w:p>
        </w:tc>
        <w:tc>
          <w:tcPr>
            <w:tcW w:w="4788" w:type="dxa"/>
          </w:tcPr>
          <w:p w14:paraId="57914E32" w14:textId="77777777" w:rsidR="00510F32" w:rsidRDefault="00510F32" w:rsidP="00510F32">
            <w:pPr>
              <w:pStyle w:val="Paragraph"/>
              <w:ind w:firstLine="0"/>
              <w:jc w:val="center"/>
            </w:pPr>
            <w:r>
              <w:t>(b)</w:t>
            </w:r>
          </w:p>
        </w:tc>
      </w:tr>
    </w:tbl>
    <w:p w14:paraId="312A22A8" w14:textId="77777777" w:rsidR="00940F8B" w:rsidRPr="004E4BC9" w:rsidRDefault="00510F32" w:rsidP="004E4BC9">
      <w:pPr>
        <w:pStyle w:val="FigureCaption"/>
        <w:rPr>
          <w:sz w:val="20"/>
        </w:rPr>
      </w:pPr>
      <w:r>
        <w:rPr>
          <w:b/>
          <w:caps/>
        </w:rPr>
        <w:t>Figure 1.</w:t>
      </w:r>
      <w:r>
        <w:t xml:space="preserve"> (a) Fraction of the women members of the JSP by the year they </w:t>
      </w:r>
      <w:r w:rsidR="00EC000C">
        <w:t>joined</w:t>
      </w:r>
      <w:r>
        <w:t xml:space="preserve"> </w:t>
      </w:r>
      <w:r w:rsidR="00EC000C">
        <w:t>JPS (</w:t>
      </w:r>
      <w:r>
        <w:t xml:space="preserve">the upper line), and the fraction of the </w:t>
      </w:r>
      <w:r w:rsidR="00EC000C">
        <w:t>current</w:t>
      </w:r>
      <w:r>
        <w:t xml:space="preserve"> women members.  (b) Fraction of the women member in 2016 </w:t>
      </w:r>
      <w:r w:rsidR="00EC000C">
        <w:t>divided</w:t>
      </w:r>
      <w:r>
        <w:t xml:space="preserve"> by the fraction at joining the JPS.   The </w:t>
      </w:r>
      <w:r w:rsidR="00EC000C">
        <w:t>5-year</w:t>
      </w:r>
      <w:r>
        <w:t xml:space="preserve"> moving average stating the year </w:t>
      </w:r>
      <w:r w:rsidR="00EC000C">
        <w:t>indicated</w:t>
      </w:r>
      <w:r>
        <w:t xml:space="preserve"> in horizontal axis is shown because of the smallness of the women fraction of the JPS. </w:t>
      </w:r>
    </w:p>
    <w:p w14:paraId="38804F30" w14:textId="77777777" w:rsidR="00940F8B" w:rsidRDefault="00940F8B" w:rsidP="00510F32">
      <w:pPr>
        <w:pStyle w:val="1"/>
      </w:pPr>
    </w:p>
    <w:p w14:paraId="2D6ABB35" w14:textId="77777777" w:rsidR="00510F32" w:rsidRPr="00A0574F" w:rsidRDefault="004E4BC9" w:rsidP="00A0574F">
      <w:pPr>
        <w:pStyle w:val="1"/>
        <w:rPr>
          <w:b w:val="0"/>
          <w:caps w:val="0"/>
          <w:sz w:val="20"/>
        </w:rPr>
      </w:pPr>
      <w:r>
        <w:t xml:space="preserve">The interpretations </w:t>
      </w:r>
    </w:p>
    <w:p w14:paraId="729CA0C4" w14:textId="77777777" w:rsidR="00510F32" w:rsidRDefault="00510F32" w:rsidP="00510F32">
      <w:pPr>
        <w:pStyle w:val="Paragraph"/>
      </w:pPr>
      <w:r>
        <w:t xml:space="preserve">The significant </w:t>
      </w:r>
      <w:r w:rsidR="00C504FB">
        <w:t>in equivalence</w:t>
      </w:r>
      <w:r>
        <w:t xml:space="preserve"> between men and women </w:t>
      </w:r>
      <w:r w:rsidR="00C504FB">
        <w:t xml:space="preserve">JPS members </w:t>
      </w:r>
      <w:r>
        <w:t xml:space="preserve">may have come from the social demand, the biased view, and the under-representation toward women researcher in Japan.  However, the difference between men and women in career building starts earlier than graduate level in Japan, namely, in the education in high school level or earlier.  For example, women fraction is lower in more competitive university in Japan; recent statistics shows that the women ratio 44% in all Japanese </w:t>
      </w:r>
      <w:r w:rsidR="00C504FB">
        <w:t>universities [</w:t>
      </w:r>
      <w:r>
        <w:t>1]</w:t>
      </w:r>
      <w:r w:rsidR="00C504FB">
        <w:t>, while</w:t>
      </w:r>
      <w:r>
        <w:t xml:space="preserve"> it is around 20% for the two most competitive ones. This low women ratio indicates that experiences and human network may be limited for average women graduate students.  </w:t>
      </w:r>
    </w:p>
    <w:p w14:paraId="7DD06819" w14:textId="77777777" w:rsidR="00940F8B" w:rsidRDefault="00510F32" w:rsidP="00510F32">
      <w:pPr>
        <w:pStyle w:val="Paragraph"/>
      </w:pPr>
      <w:r>
        <w:t xml:space="preserve">   The fraction of women undergraduate students in science major is 34.3% in </w:t>
      </w:r>
      <w:r w:rsidR="00C504FB">
        <w:t>universities</w:t>
      </w:r>
      <w:r>
        <w:t xml:space="preserve">, while the women fraction in JPS is much less than that. The fraction among faculty level is even lower. The non-student women fraction is 4.9 % for the JPS </w:t>
      </w:r>
      <w:r w:rsidR="00EC000C">
        <w:t>members who belong</w:t>
      </w:r>
      <w:r>
        <w:t xml:space="preserve"> to the </w:t>
      </w:r>
      <w:r w:rsidR="00387AB9">
        <w:t xml:space="preserve">12 national </w:t>
      </w:r>
      <w:r w:rsidR="00EC000C">
        <w:t>universities that</w:t>
      </w:r>
      <w:r w:rsidR="00387AB9">
        <w:t xml:space="preserve"> </w:t>
      </w:r>
      <w:r>
        <w:t xml:space="preserve">established PhD course before 1995 </w:t>
      </w:r>
      <w:r w:rsidR="00C504FB">
        <w:t>(“</w:t>
      </w:r>
      <w:r>
        <w:t xml:space="preserve">major” universities), </w:t>
      </w:r>
      <w:r w:rsidR="00C504FB">
        <w:t>while it</w:t>
      </w:r>
      <w:r>
        <w:t xml:space="preserve"> is 7.7% for 26 national/</w:t>
      </w:r>
      <w:r w:rsidR="00C504FB">
        <w:t xml:space="preserve">public </w:t>
      </w:r>
      <w:r w:rsidR="00EC000C">
        <w:t>universities that</w:t>
      </w:r>
      <w:r w:rsidR="00C504FB">
        <w:t xml:space="preserve"> </w:t>
      </w:r>
      <w:r>
        <w:t xml:space="preserve">have established PhD course between 1995 </w:t>
      </w:r>
      <w:r w:rsidR="00C504FB">
        <w:t>and 2007</w:t>
      </w:r>
      <w:r>
        <w:t xml:space="preserve">.  This means that the women fraction is lower in the major universities and they do not meet appropriate role models of women researcher in their fields. </w:t>
      </w:r>
    </w:p>
    <w:p w14:paraId="3F3692AC" w14:textId="42ECA1F7" w:rsidR="00940F8B" w:rsidRDefault="00940F8B" w:rsidP="00EC000C">
      <w:pPr>
        <w:pStyle w:val="Paragraph"/>
      </w:pPr>
      <w:r>
        <w:t xml:space="preserve">  </w:t>
      </w:r>
      <w:r>
        <w:rPr>
          <w:rFonts w:hint="eastAsia"/>
        </w:rPr>
        <w:t xml:space="preserve">The similar survey is </w:t>
      </w:r>
      <w:r w:rsidR="00EC000C">
        <w:t>on going</w:t>
      </w:r>
      <w:r>
        <w:rPr>
          <w:rFonts w:hint="eastAsia"/>
        </w:rPr>
        <w:t xml:space="preserve"> for the Japan Society of Applied Physics (JSAP). While JPS members are oriented to pure physics research, JSAP are more focused on applied physics.  About 1/3 of member belongs to companies.  </w:t>
      </w:r>
      <w:r w:rsidR="00481AB7">
        <w:rPr>
          <w:rFonts w:hint="eastAsia"/>
        </w:rPr>
        <w:t>Women fraction is</w:t>
      </w:r>
      <w:r w:rsidR="00481AB7">
        <w:t xml:space="preserve"> also small, </w:t>
      </w:r>
      <w:r w:rsidR="00481AB7">
        <w:rPr>
          <w:rFonts w:hint="eastAsia"/>
        </w:rPr>
        <w:t>4% for member</w:t>
      </w:r>
      <w:r w:rsidR="00481AB7">
        <w:t>s in private companies, and 6% for those in universities.   Because the members belonging to the companies are significant, t</w:t>
      </w:r>
      <w:r w:rsidR="00EC000C">
        <w:t xml:space="preserve">he JSAP member data may reflect gender equality in Japanese industrial environment. </w:t>
      </w:r>
      <w:r w:rsidR="00481AB7">
        <w:t xml:space="preserve">However, </w:t>
      </w:r>
      <w:r w:rsidR="00EC000C">
        <w:t xml:space="preserve">analysis similar in JPS is not adequate to measure gender equality for JSAP. </w:t>
      </w:r>
      <w:r>
        <w:t xml:space="preserve">Unlike </w:t>
      </w:r>
      <w:r w:rsidR="00481AB7">
        <w:t xml:space="preserve">the </w:t>
      </w:r>
      <w:r>
        <w:t xml:space="preserve">JPS, there are personnel exchanges between companies and universities.  There is also a tendency that the members in companies stop research by changing their </w:t>
      </w:r>
      <w:r w:rsidR="00EC000C">
        <w:t>specialties</w:t>
      </w:r>
      <w:r>
        <w:t xml:space="preserve"> and/or by the promoti</w:t>
      </w:r>
      <w:r w:rsidR="00481AB7">
        <w:t xml:space="preserve">on to management positions. </w:t>
      </w:r>
      <w:r w:rsidR="00D75936">
        <w:t xml:space="preserve">The tendency should also be taken into account in the analysis and interpretation.  </w:t>
      </w:r>
    </w:p>
    <w:p w14:paraId="2BA5B99C" w14:textId="77777777" w:rsidR="00940F8B" w:rsidRDefault="00940F8B" w:rsidP="00510F32">
      <w:pPr>
        <w:pStyle w:val="Paragraph"/>
      </w:pPr>
    </w:p>
    <w:p w14:paraId="0FCE6972" w14:textId="77777777" w:rsidR="00940F8B" w:rsidRDefault="00940F8B" w:rsidP="00940F8B">
      <w:pPr>
        <w:autoSpaceDE w:val="0"/>
        <w:autoSpaceDN w:val="0"/>
        <w:adjustRightInd w:val="0"/>
        <w:rPr>
          <w:sz w:val="20"/>
        </w:rPr>
      </w:pPr>
      <w:r>
        <w:rPr>
          <w:noProof/>
          <w:sz w:val="20"/>
          <w:lang w:eastAsia="ja-JP"/>
        </w:rPr>
        <w:lastRenderedPageBreak/>
        <w:drawing>
          <wp:anchor distT="0" distB="0" distL="114300" distR="114300" simplePos="0" relativeHeight="251663360" behindDoc="0" locked="0" layoutInCell="1" allowOverlap="1" wp14:anchorId="4A0A1200" wp14:editId="7F61754B">
            <wp:simplePos x="0" y="0"/>
            <wp:positionH relativeFrom="column">
              <wp:posOffset>1308735</wp:posOffset>
            </wp:positionH>
            <wp:positionV relativeFrom="paragraph">
              <wp:posOffset>204470</wp:posOffset>
            </wp:positionV>
            <wp:extent cx="3012440" cy="2511425"/>
            <wp:effectExtent l="0" t="0" r="10160" b="3175"/>
            <wp:wrapTopAndBottom/>
            <wp:docPr id="19"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2440" cy="2511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AFF0BC" w14:textId="77777777" w:rsidR="00940F8B" w:rsidRPr="00DE3ACD" w:rsidRDefault="00940F8B" w:rsidP="00940F8B">
      <w:pPr>
        <w:autoSpaceDE w:val="0"/>
        <w:autoSpaceDN w:val="0"/>
        <w:adjustRightInd w:val="0"/>
        <w:rPr>
          <w:sz w:val="20"/>
        </w:rPr>
      </w:pPr>
    </w:p>
    <w:p w14:paraId="04B35097" w14:textId="77777777" w:rsidR="00940F8B" w:rsidRDefault="004E4BC9" w:rsidP="00940F8B">
      <w:pPr>
        <w:pStyle w:val="FigureCaption"/>
        <w:rPr>
          <w:sz w:val="20"/>
        </w:rPr>
      </w:pPr>
      <w:r>
        <w:rPr>
          <w:b/>
          <w:caps/>
        </w:rPr>
        <w:t>Figure 2</w:t>
      </w:r>
      <w:r w:rsidR="00940F8B">
        <w:rPr>
          <w:b/>
          <w:caps/>
        </w:rPr>
        <w:t>.</w:t>
      </w:r>
      <w:r w:rsidR="00940F8B">
        <w:t xml:space="preserve"> Fraction of the current JPS members among those joined JPS for men (the </w:t>
      </w:r>
      <w:r w:rsidR="00EC000C">
        <w:t>upper line</w:t>
      </w:r>
      <w:r w:rsidR="00940F8B">
        <w:t xml:space="preserve">) and for </w:t>
      </w:r>
      <w:r w:rsidR="00EC000C">
        <w:t>women (the lower line). The 5-</w:t>
      </w:r>
      <w:r w:rsidR="00940F8B">
        <w:t xml:space="preserve">year moving average stating the year </w:t>
      </w:r>
      <w:r w:rsidR="00EC000C">
        <w:t>indicated</w:t>
      </w:r>
      <w:r w:rsidR="00940F8B">
        <w:t xml:space="preserve"> in horizontal axis is shown because of the sma</w:t>
      </w:r>
      <w:r w:rsidR="00EC000C">
        <w:t>llness of the women fraction.</w:t>
      </w:r>
      <w:r w:rsidR="00940F8B">
        <w:t xml:space="preserve">  </w:t>
      </w:r>
    </w:p>
    <w:p w14:paraId="6E2760BB" w14:textId="77777777" w:rsidR="00940F8B" w:rsidRDefault="00940F8B" w:rsidP="00940F8B">
      <w:pPr>
        <w:autoSpaceDE w:val="0"/>
        <w:autoSpaceDN w:val="0"/>
        <w:adjustRightInd w:val="0"/>
        <w:rPr>
          <w:sz w:val="20"/>
        </w:rPr>
      </w:pPr>
    </w:p>
    <w:p w14:paraId="77B6E8C1" w14:textId="77777777" w:rsidR="00940F8B" w:rsidRDefault="00940F8B" w:rsidP="00940F8B">
      <w:pPr>
        <w:autoSpaceDE w:val="0"/>
        <w:autoSpaceDN w:val="0"/>
        <w:adjustRightInd w:val="0"/>
        <w:rPr>
          <w:sz w:val="20"/>
        </w:rPr>
      </w:pPr>
    </w:p>
    <w:p w14:paraId="3F0C3A03" w14:textId="77777777" w:rsidR="00510F32" w:rsidRDefault="00510F32" w:rsidP="00510F32">
      <w:pPr>
        <w:pStyle w:val="Paragraph"/>
      </w:pPr>
      <w:r>
        <w:t xml:space="preserve"> </w:t>
      </w:r>
    </w:p>
    <w:p w14:paraId="531A4F58" w14:textId="77777777" w:rsidR="00510F32" w:rsidRDefault="00510F32" w:rsidP="00510F32">
      <w:pPr>
        <w:pStyle w:val="Paragraph"/>
      </w:pPr>
      <w:r>
        <w:rPr>
          <w:rFonts w:hint="eastAsia"/>
        </w:rPr>
        <w:t xml:space="preserve">　　</w:t>
      </w:r>
      <w:r>
        <w:t xml:space="preserve"> </w:t>
      </w:r>
    </w:p>
    <w:p w14:paraId="6DFAC27B" w14:textId="28A80F08" w:rsidR="00510F32" w:rsidRPr="00E82C92" w:rsidRDefault="004E4BC9" w:rsidP="00E82C92">
      <w:pPr>
        <w:pStyle w:val="1"/>
        <w:rPr>
          <w:b w:val="0"/>
          <w:caps w:val="0"/>
          <w:sz w:val="20"/>
        </w:rPr>
      </w:pPr>
      <w:r>
        <w:t>Role of the jps and JSAP</w:t>
      </w:r>
    </w:p>
    <w:p w14:paraId="4803DC13" w14:textId="77777777" w:rsidR="00510F32" w:rsidRDefault="004E4BC9" w:rsidP="00510F32">
      <w:pPr>
        <w:pStyle w:val="Paragraph"/>
      </w:pPr>
      <w:r>
        <w:t xml:space="preserve">The </w:t>
      </w:r>
      <w:r w:rsidR="00481AB7">
        <w:t>JPS and JSAP have</w:t>
      </w:r>
      <w:r w:rsidR="00510F32" w:rsidRPr="00510F32">
        <w:t xml:space="preserve"> been recognizing the situation</w:t>
      </w:r>
      <w:r w:rsidR="00481AB7">
        <w:t xml:space="preserve"> of the women in physics</w:t>
      </w:r>
      <w:r w:rsidR="00510F32" w:rsidRPr="00510F32">
        <w:t xml:space="preserve">.  Our activities include 1) summer schools for junior high and high school women students, 2) the daycare at annual meetings in both societies, 3) organizing diversity related symposiums in annual meetings 4) corporation with other societies in Japan though Liaison Association Committee for Promoting Equal Participation of Men and Women in Science and Engineering (EPMEWSE).  The Liaison conducts survey among 90 societies, more than 15,000 researchers in Japan every four years, to propose policies for gender equality to the government. Most recent survey results will also be presented in this meeting.  </w:t>
      </w:r>
    </w:p>
    <w:p w14:paraId="571E9440" w14:textId="77777777" w:rsidR="00510F32" w:rsidRDefault="00510F32" w:rsidP="00510F32">
      <w:pPr>
        <w:pStyle w:val="Paragraph"/>
      </w:pPr>
    </w:p>
    <w:p w14:paraId="4B2A42CD" w14:textId="77777777" w:rsidR="0016385D" w:rsidRPr="00075EA6" w:rsidRDefault="0016385D">
      <w:pPr>
        <w:pStyle w:val="1"/>
        <w:rPr>
          <w:rFonts w:asciiTheme="majorBidi" w:hAnsiTheme="majorBidi" w:cstheme="majorBidi"/>
        </w:rPr>
      </w:pPr>
      <w:r w:rsidRPr="00075EA6">
        <w:rPr>
          <w:rFonts w:asciiTheme="majorBidi" w:hAnsiTheme="majorBidi" w:cstheme="majorBidi"/>
        </w:rPr>
        <w:t>References</w:t>
      </w:r>
    </w:p>
    <w:p w14:paraId="2F518D5D" w14:textId="77777777" w:rsidR="003A61B1" w:rsidRPr="00075EA6" w:rsidRDefault="00A0574F" w:rsidP="00AE7500">
      <w:pPr>
        <w:pStyle w:val="Reference"/>
      </w:pPr>
      <w:r>
        <w:t xml:space="preserve">Portal site of official statistics of Japan. http://www.estat.go.jp </w:t>
      </w:r>
    </w:p>
    <w:p w14:paraId="66A8E8EC" w14:textId="77777777" w:rsidR="00114AB1" w:rsidRPr="00114AB1" w:rsidRDefault="00114AB1" w:rsidP="00387AB9">
      <w:pPr>
        <w:pStyle w:val="Reference"/>
        <w:numPr>
          <w:ilvl w:val="0"/>
          <w:numId w:val="0"/>
        </w:numPr>
        <w:ind w:left="426"/>
      </w:pPr>
    </w:p>
    <w:sectPr w:rsidR="00114AB1"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1">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3"/>
  </w:num>
  <w:num w:numId="2">
    <w:abstractNumId w:val="1"/>
  </w:num>
  <w:num w:numId="3">
    <w:abstractNumId w:val="10"/>
  </w:num>
  <w:num w:numId="4">
    <w:abstractNumId w:val="5"/>
  </w:num>
  <w:num w:numId="5">
    <w:abstractNumId w:val="9"/>
  </w:num>
  <w:num w:numId="6">
    <w:abstractNumId w:val="2"/>
  </w:num>
  <w:num w:numId="7">
    <w:abstractNumId w:val="4"/>
  </w:num>
  <w:num w:numId="8">
    <w:abstractNumId w:val="0"/>
  </w:num>
  <w:num w:numId="9">
    <w:abstractNumId w:val="12"/>
  </w:num>
  <w:num w:numId="10">
    <w:abstractNumId w:val="7"/>
  </w:num>
  <w:num w:numId="11">
    <w:abstractNumId w:val="11"/>
  </w:num>
  <w:num w:numId="12">
    <w:abstractNumId w:val="8"/>
  </w:num>
  <w:num w:numId="13">
    <w:abstractNumId w:val="3"/>
  </w:num>
  <w:num w:numId="14">
    <w:abstractNumId w:val="12"/>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9"/>
  </w:num>
  <w:num w:numId="30">
    <w:abstractNumId w:val="9"/>
  </w:num>
  <w:num w:numId="31">
    <w:abstractNumId w:val="9"/>
    <w:lvlOverride w:ilvl="0">
      <w:startOverride w:val="1"/>
    </w:lvlOverride>
  </w:num>
  <w:num w:numId="32">
    <w:abstractNumId w:val="9"/>
  </w:num>
  <w:num w:numId="33">
    <w:abstractNumId w:val="9"/>
    <w:lvlOverride w:ilvl="0">
      <w:startOverride w:val="1"/>
    </w:lvlOverride>
  </w:num>
  <w:num w:numId="34">
    <w:abstractNumId w:val="9"/>
    <w:lvlOverride w:ilvl="0">
      <w:startOverride w:val="1"/>
    </w:lvlOverride>
  </w:num>
  <w:num w:numId="35">
    <w:abstractNumId w:val="10"/>
    <w:lvlOverride w:ilvl="0">
      <w:startOverride w:val="1"/>
    </w:lvlOverride>
  </w:num>
  <w:num w:numId="36">
    <w:abstractNumId w:val="10"/>
  </w:num>
  <w:num w:numId="37">
    <w:abstractNumId w:val="10"/>
    <w:lvlOverride w:ilvl="0">
      <w:startOverride w:val="1"/>
    </w:lvlOverride>
  </w:num>
  <w:num w:numId="38">
    <w:abstractNumId w:val="10"/>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PostScriptOverText/>
  <w:embedSystemFonts/>
  <w:bordersDoNotSurroundHeader/>
  <w:bordersDoNotSurroundFooter/>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8B"/>
    <w:rsid w:val="00014140"/>
    <w:rsid w:val="00031EC9"/>
    <w:rsid w:val="00066FED"/>
    <w:rsid w:val="00075EA6"/>
    <w:rsid w:val="0007709F"/>
    <w:rsid w:val="00086F62"/>
    <w:rsid w:val="0009320B"/>
    <w:rsid w:val="00096AE0"/>
    <w:rsid w:val="000B1B74"/>
    <w:rsid w:val="000B3A2D"/>
    <w:rsid w:val="000B49C0"/>
    <w:rsid w:val="000E382F"/>
    <w:rsid w:val="001036BA"/>
    <w:rsid w:val="001146DC"/>
    <w:rsid w:val="00114AB1"/>
    <w:rsid w:val="001230FF"/>
    <w:rsid w:val="00130BD7"/>
    <w:rsid w:val="00155B67"/>
    <w:rsid w:val="001562AF"/>
    <w:rsid w:val="00161A5B"/>
    <w:rsid w:val="0016385D"/>
    <w:rsid w:val="0016782F"/>
    <w:rsid w:val="001937E9"/>
    <w:rsid w:val="001B263B"/>
    <w:rsid w:val="001B476A"/>
    <w:rsid w:val="001C764F"/>
    <w:rsid w:val="001C7BB3"/>
    <w:rsid w:val="001D469C"/>
    <w:rsid w:val="0023171B"/>
    <w:rsid w:val="00236BFC"/>
    <w:rsid w:val="00237437"/>
    <w:rsid w:val="002502FD"/>
    <w:rsid w:val="00274622"/>
    <w:rsid w:val="00285D24"/>
    <w:rsid w:val="00290390"/>
    <w:rsid w:val="002915D3"/>
    <w:rsid w:val="002941DA"/>
    <w:rsid w:val="002E3C35"/>
    <w:rsid w:val="002F5298"/>
    <w:rsid w:val="00337E4F"/>
    <w:rsid w:val="00340C36"/>
    <w:rsid w:val="00346A9D"/>
    <w:rsid w:val="00387AB9"/>
    <w:rsid w:val="0039376F"/>
    <w:rsid w:val="003A287B"/>
    <w:rsid w:val="003A5C85"/>
    <w:rsid w:val="003A61B1"/>
    <w:rsid w:val="003E7C74"/>
    <w:rsid w:val="003F31C6"/>
    <w:rsid w:val="0040225B"/>
    <w:rsid w:val="00402DA2"/>
    <w:rsid w:val="00425AC2"/>
    <w:rsid w:val="0044771F"/>
    <w:rsid w:val="00481AB7"/>
    <w:rsid w:val="004960DB"/>
    <w:rsid w:val="004B151D"/>
    <w:rsid w:val="004C7243"/>
    <w:rsid w:val="004E21DE"/>
    <w:rsid w:val="004E3C57"/>
    <w:rsid w:val="004E3CB2"/>
    <w:rsid w:val="004E4BC9"/>
    <w:rsid w:val="00510F32"/>
    <w:rsid w:val="00525813"/>
    <w:rsid w:val="0053513F"/>
    <w:rsid w:val="00574405"/>
    <w:rsid w:val="005A0E21"/>
    <w:rsid w:val="005B3A34"/>
    <w:rsid w:val="005D49AF"/>
    <w:rsid w:val="005E415C"/>
    <w:rsid w:val="005E7946"/>
    <w:rsid w:val="005F7475"/>
    <w:rsid w:val="00611299"/>
    <w:rsid w:val="00616365"/>
    <w:rsid w:val="00616F3B"/>
    <w:rsid w:val="006249A7"/>
    <w:rsid w:val="0064225B"/>
    <w:rsid w:val="006949BC"/>
    <w:rsid w:val="006D1229"/>
    <w:rsid w:val="006D7A18"/>
    <w:rsid w:val="00723B7F"/>
    <w:rsid w:val="00725861"/>
    <w:rsid w:val="0073393A"/>
    <w:rsid w:val="0073539D"/>
    <w:rsid w:val="00767B8A"/>
    <w:rsid w:val="00775481"/>
    <w:rsid w:val="007A233B"/>
    <w:rsid w:val="007B4863"/>
    <w:rsid w:val="007C65E6"/>
    <w:rsid w:val="007D406B"/>
    <w:rsid w:val="007D4407"/>
    <w:rsid w:val="007E1CA3"/>
    <w:rsid w:val="00821713"/>
    <w:rsid w:val="00827050"/>
    <w:rsid w:val="0083278B"/>
    <w:rsid w:val="00834538"/>
    <w:rsid w:val="00850E89"/>
    <w:rsid w:val="008720A6"/>
    <w:rsid w:val="008930E4"/>
    <w:rsid w:val="00893821"/>
    <w:rsid w:val="008A7B9C"/>
    <w:rsid w:val="008B4754"/>
    <w:rsid w:val="008E6A7A"/>
    <w:rsid w:val="008F1038"/>
    <w:rsid w:val="008F7046"/>
    <w:rsid w:val="009005FC"/>
    <w:rsid w:val="009223E8"/>
    <w:rsid w:val="00940F8B"/>
    <w:rsid w:val="00943315"/>
    <w:rsid w:val="009B696B"/>
    <w:rsid w:val="009B7671"/>
    <w:rsid w:val="009F056E"/>
    <w:rsid w:val="00A0574F"/>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500E5"/>
    <w:rsid w:val="00BA39BB"/>
    <w:rsid w:val="00BA3B3D"/>
    <w:rsid w:val="00BD1909"/>
    <w:rsid w:val="00BE5E16"/>
    <w:rsid w:val="00BE5FD1"/>
    <w:rsid w:val="00C06E05"/>
    <w:rsid w:val="00C17370"/>
    <w:rsid w:val="00C26EC0"/>
    <w:rsid w:val="00C504FB"/>
    <w:rsid w:val="00C56C77"/>
    <w:rsid w:val="00CB7B3E"/>
    <w:rsid w:val="00CC739D"/>
    <w:rsid w:val="00D04468"/>
    <w:rsid w:val="00D36257"/>
    <w:rsid w:val="00D4687E"/>
    <w:rsid w:val="00D53A12"/>
    <w:rsid w:val="00D75936"/>
    <w:rsid w:val="00DB0C43"/>
    <w:rsid w:val="00DE3354"/>
    <w:rsid w:val="00DF7DCD"/>
    <w:rsid w:val="00E82C92"/>
    <w:rsid w:val="00EB7D28"/>
    <w:rsid w:val="00EC000C"/>
    <w:rsid w:val="00EC0D0C"/>
    <w:rsid w:val="00ED4A2C"/>
    <w:rsid w:val="00EF6940"/>
    <w:rsid w:val="00F2044A"/>
    <w:rsid w:val="00F20BFC"/>
    <w:rsid w:val="00F24D5F"/>
    <w:rsid w:val="00F726C3"/>
    <w:rsid w:val="00F8554C"/>
    <w:rsid w:val="00F97A90"/>
    <w:rsid w:val="00FC2F35"/>
    <w:rsid w:val="00FC3FD7"/>
    <w:rsid w:val="00FD1D8B"/>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2B58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E3CB2"/>
    <w:rPr>
      <w:sz w:val="24"/>
      <w:lang w:val="en-US" w:eastAsia="en-US"/>
    </w:rPr>
  </w:style>
  <w:style w:type="paragraph" w:styleId="1">
    <w:name w:val="heading 1"/>
    <w:basedOn w:val="a"/>
    <w:next w:val="Paragraph"/>
    <w:qFormat/>
    <w:pPr>
      <w:keepNext/>
      <w:spacing w:before="240" w:after="240"/>
      <w:jc w:val="center"/>
      <w:outlineLvl w:val="0"/>
    </w:pPr>
    <w:rPr>
      <w:b/>
      <w:caps/>
    </w:rPr>
  </w:style>
  <w:style w:type="paragraph" w:styleId="2">
    <w:name w:val="heading 2"/>
    <w:basedOn w:val="a"/>
    <w:next w:val="Paragraph"/>
    <w:qFormat/>
    <w:pPr>
      <w:keepNext/>
      <w:spacing w:before="240" w:after="240"/>
      <w:jc w:val="center"/>
      <w:outlineLvl w:val="1"/>
    </w:pPr>
    <w:rPr>
      <w:b/>
    </w:rPr>
  </w:style>
  <w:style w:type="paragraph" w:styleId="3">
    <w:name w:val="heading 3"/>
    <w:basedOn w:val="a"/>
    <w:next w:val="a"/>
    <w:qFormat/>
    <w:pPr>
      <w:keepNext/>
      <w:spacing w:before="240" w:after="240"/>
      <w:jc w:val="center"/>
      <w:outlineLvl w:val="2"/>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6"/>
    </w:rPr>
  </w:style>
  <w:style w:type="paragraph" w:customStyle="1" w:styleId="PaperTitle">
    <w:name w:val="Paper Title"/>
    <w:basedOn w:val="a"/>
    <w:next w:val="AuthorName"/>
    <w:pPr>
      <w:spacing w:before="1200"/>
      <w:jc w:val="center"/>
    </w:pPr>
    <w:rPr>
      <w:b/>
      <w:sz w:val="36"/>
    </w:rPr>
  </w:style>
  <w:style w:type="paragraph" w:customStyle="1" w:styleId="AuthorName">
    <w:name w:val="Author Name"/>
    <w:basedOn w:val="a"/>
    <w:next w:val="AuthorAffiliation"/>
    <w:pPr>
      <w:spacing w:before="360" w:after="360"/>
      <w:jc w:val="center"/>
    </w:pPr>
    <w:rPr>
      <w:sz w:val="28"/>
    </w:rPr>
  </w:style>
  <w:style w:type="paragraph" w:customStyle="1" w:styleId="AuthorAffiliation">
    <w:name w:val="Author Affiliation"/>
    <w:basedOn w:val="a"/>
    <w:pPr>
      <w:jc w:val="center"/>
    </w:pPr>
    <w:rPr>
      <w:i/>
      <w:sz w:val="20"/>
    </w:rPr>
  </w:style>
  <w:style w:type="paragraph" w:customStyle="1" w:styleId="Abstract">
    <w:name w:val="Abstract"/>
    <w:basedOn w:val="a"/>
    <w:next w:val="1"/>
    <w:rsid w:val="00F20BFC"/>
    <w:pPr>
      <w:spacing w:before="360" w:after="360"/>
      <w:ind w:left="289" w:right="289"/>
      <w:jc w:val="both"/>
    </w:pPr>
    <w:rPr>
      <w:sz w:val="18"/>
    </w:rPr>
  </w:style>
  <w:style w:type="paragraph" w:customStyle="1" w:styleId="Paragraph">
    <w:name w:val="Paragraph"/>
    <w:basedOn w:val="a"/>
    <w:rsid w:val="005E415C"/>
    <w:pPr>
      <w:ind w:firstLine="284"/>
      <w:jc w:val="both"/>
    </w:pPr>
    <w:rPr>
      <w:sz w:val="20"/>
    </w:rPr>
  </w:style>
  <w:style w:type="character" w:styleId="a4">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a5">
    <w:name w:val="Balloon Text"/>
    <w:basedOn w:val="a"/>
    <w:link w:val="a6"/>
    <w:rsid w:val="00114AB1"/>
    <w:rPr>
      <w:rFonts w:ascii="Tahoma" w:hAnsi="Tahoma" w:cs="Tahoma"/>
      <w:sz w:val="16"/>
      <w:szCs w:val="16"/>
    </w:rPr>
  </w:style>
  <w:style w:type="character" w:customStyle="1" w:styleId="a6">
    <w:name w:val="吹き出し (文字)"/>
    <w:basedOn w:val="a0"/>
    <w:link w:val="a5"/>
    <w:rsid w:val="00114AB1"/>
    <w:rPr>
      <w:rFonts w:ascii="Tahoma" w:hAnsi="Tahoma" w:cs="Tahoma"/>
      <w:sz w:val="16"/>
      <w:szCs w:val="16"/>
      <w:lang w:val="en-US" w:eastAsia="en-US"/>
    </w:rPr>
  </w:style>
  <w:style w:type="character" w:styleId="a7">
    <w:name w:val="Hyperlink"/>
    <w:rPr>
      <w:color w:val="0000FF"/>
      <w:u w:val="single"/>
    </w:rPr>
  </w:style>
  <w:style w:type="table" w:styleId="a8">
    <w:name w:val="Table Grid"/>
    <w:basedOn w:val="a1"/>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a"/>
    <w:qFormat/>
    <w:rsid w:val="001D469C"/>
    <w:pPr>
      <w:jc w:val="center"/>
    </w:pPr>
    <w:rPr>
      <w:sz w:val="20"/>
    </w:rPr>
  </w:style>
  <w:style w:type="paragraph" w:styleId="Web">
    <w:name w:val="Normal (Web)"/>
    <w:basedOn w:val="a"/>
    <w:uiPriority w:val="99"/>
    <w:unhideWhenUsed/>
    <w:rsid w:val="005F7475"/>
    <w:pPr>
      <w:spacing w:before="100" w:beforeAutospacing="1" w:after="100" w:afterAutospacing="1"/>
    </w:pPr>
    <w:rPr>
      <w:szCs w:val="24"/>
      <w:lang w:val="en-GB" w:eastAsia="en-GB"/>
    </w:rPr>
  </w:style>
  <w:style w:type="character" w:styleId="a9">
    <w:name w:val="Strong"/>
    <w:basedOn w:val="a0"/>
    <w:uiPriority w:val="22"/>
    <w:qFormat/>
    <w:rsid w:val="005F7475"/>
    <w:rPr>
      <w:b/>
      <w:bCs/>
    </w:rPr>
  </w:style>
  <w:style w:type="character" w:styleId="aa">
    <w:name w:val="Emphasis"/>
    <w:basedOn w:val="a0"/>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E3CB2"/>
    <w:rPr>
      <w:sz w:val="24"/>
      <w:lang w:val="en-US" w:eastAsia="en-US"/>
    </w:rPr>
  </w:style>
  <w:style w:type="paragraph" w:styleId="1">
    <w:name w:val="heading 1"/>
    <w:basedOn w:val="a"/>
    <w:next w:val="Paragraph"/>
    <w:qFormat/>
    <w:pPr>
      <w:keepNext/>
      <w:spacing w:before="240" w:after="240"/>
      <w:jc w:val="center"/>
      <w:outlineLvl w:val="0"/>
    </w:pPr>
    <w:rPr>
      <w:b/>
      <w:caps/>
    </w:rPr>
  </w:style>
  <w:style w:type="paragraph" w:styleId="2">
    <w:name w:val="heading 2"/>
    <w:basedOn w:val="a"/>
    <w:next w:val="Paragraph"/>
    <w:qFormat/>
    <w:pPr>
      <w:keepNext/>
      <w:spacing w:before="240" w:after="240"/>
      <w:jc w:val="center"/>
      <w:outlineLvl w:val="1"/>
    </w:pPr>
    <w:rPr>
      <w:b/>
    </w:rPr>
  </w:style>
  <w:style w:type="paragraph" w:styleId="3">
    <w:name w:val="heading 3"/>
    <w:basedOn w:val="a"/>
    <w:next w:val="a"/>
    <w:qFormat/>
    <w:pPr>
      <w:keepNext/>
      <w:spacing w:before="240" w:after="240"/>
      <w:jc w:val="center"/>
      <w:outlineLvl w:val="2"/>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6"/>
    </w:rPr>
  </w:style>
  <w:style w:type="paragraph" w:customStyle="1" w:styleId="PaperTitle">
    <w:name w:val="Paper Title"/>
    <w:basedOn w:val="a"/>
    <w:next w:val="AuthorName"/>
    <w:pPr>
      <w:spacing w:before="1200"/>
      <w:jc w:val="center"/>
    </w:pPr>
    <w:rPr>
      <w:b/>
      <w:sz w:val="36"/>
    </w:rPr>
  </w:style>
  <w:style w:type="paragraph" w:customStyle="1" w:styleId="AuthorName">
    <w:name w:val="Author Name"/>
    <w:basedOn w:val="a"/>
    <w:next w:val="AuthorAffiliation"/>
    <w:pPr>
      <w:spacing w:before="360" w:after="360"/>
      <w:jc w:val="center"/>
    </w:pPr>
    <w:rPr>
      <w:sz w:val="28"/>
    </w:rPr>
  </w:style>
  <w:style w:type="paragraph" w:customStyle="1" w:styleId="AuthorAffiliation">
    <w:name w:val="Author Affiliation"/>
    <w:basedOn w:val="a"/>
    <w:pPr>
      <w:jc w:val="center"/>
    </w:pPr>
    <w:rPr>
      <w:i/>
      <w:sz w:val="20"/>
    </w:rPr>
  </w:style>
  <w:style w:type="paragraph" w:customStyle="1" w:styleId="Abstract">
    <w:name w:val="Abstract"/>
    <w:basedOn w:val="a"/>
    <w:next w:val="1"/>
    <w:rsid w:val="00F20BFC"/>
    <w:pPr>
      <w:spacing w:before="360" w:after="360"/>
      <w:ind w:left="289" w:right="289"/>
      <w:jc w:val="both"/>
    </w:pPr>
    <w:rPr>
      <w:sz w:val="18"/>
    </w:rPr>
  </w:style>
  <w:style w:type="paragraph" w:customStyle="1" w:styleId="Paragraph">
    <w:name w:val="Paragraph"/>
    <w:basedOn w:val="a"/>
    <w:rsid w:val="005E415C"/>
    <w:pPr>
      <w:ind w:firstLine="284"/>
      <w:jc w:val="both"/>
    </w:pPr>
    <w:rPr>
      <w:sz w:val="20"/>
    </w:rPr>
  </w:style>
  <w:style w:type="character" w:styleId="a4">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a5">
    <w:name w:val="Balloon Text"/>
    <w:basedOn w:val="a"/>
    <w:link w:val="a6"/>
    <w:rsid w:val="00114AB1"/>
    <w:rPr>
      <w:rFonts w:ascii="Tahoma" w:hAnsi="Tahoma" w:cs="Tahoma"/>
      <w:sz w:val="16"/>
      <w:szCs w:val="16"/>
    </w:rPr>
  </w:style>
  <w:style w:type="character" w:customStyle="1" w:styleId="a6">
    <w:name w:val="吹き出し (文字)"/>
    <w:basedOn w:val="a0"/>
    <w:link w:val="a5"/>
    <w:rsid w:val="00114AB1"/>
    <w:rPr>
      <w:rFonts w:ascii="Tahoma" w:hAnsi="Tahoma" w:cs="Tahoma"/>
      <w:sz w:val="16"/>
      <w:szCs w:val="16"/>
      <w:lang w:val="en-US" w:eastAsia="en-US"/>
    </w:rPr>
  </w:style>
  <w:style w:type="character" w:styleId="a7">
    <w:name w:val="Hyperlink"/>
    <w:rPr>
      <w:color w:val="0000FF"/>
      <w:u w:val="single"/>
    </w:rPr>
  </w:style>
  <w:style w:type="table" w:styleId="a8">
    <w:name w:val="Table Grid"/>
    <w:basedOn w:val="a1"/>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a"/>
    <w:qFormat/>
    <w:rsid w:val="001D469C"/>
    <w:pPr>
      <w:jc w:val="center"/>
    </w:pPr>
    <w:rPr>
      <w:sz w:val="20"/>
    </w:rPr>
  </w:style>
  <w:style w:type="paragraph" w:styleId="Web">
    <w:name w:val="Normal (Web)"/>
    <w:basedOn w:val="a"/>
    <w:uiPriority w:val="99"/>
    <w:unhideWhenUsed/>
    <w:rsid w:val="005F7475"/>
    <w:pPr>
      <w:spacing w:before="100" w:beforeAutospacing="1" w:after="100" w:afterAutospacing="1"/>
    </w:pPr>
    <w:rPr>
      <w:szCs w:val="24"/>
      <w:lang w:val="en-GB" w:eastAsia="en-GB"/>
    </w:rPr>
  </w:style>
  <w:style w:type="character" w:styleId="a9">
    <w:name w:val="Strong"/>
    <w:basedOn w:val="a0"/>
    <w:uiPriority w:val="22"/>
    <w:qFormat/>
    <w:rsid w:val="005F7475"/>
    <w:rPr>
      <w:b/>
      <w:bCs/>
    </w:rPr>
  </w:style>
  <w:style w:type="character" w:styleId="aa">
    <w:name w:val="Emphasis"/>
    <w:basedOn w:val="a0"/>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ojiri:Downloads:ICWIP%202017%20author%20info:AIPP%20paper%20template%20and%20samples: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04548-5A33-F940-8F2C-4B9603FB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51</TotalTime>
  <Pages>3</Pages>
  <Words>1029</Words>
  <Characters>5866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6882</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野尻 美保子</dc:creator>
  <cp:lastModifiedBy>野尻 美保子</cp:lastModifiedBy>
  <cp:revision>5</cp:revision>
  <cp:lastPrinted>2017-06-30T14:19:00Z</cp:lastPrinted>
  <dcterms:created xsi:type="dcterms:W3CDTF">2017-06-30T09:06:00Z</dcterms:created>
  <dcterms:modified xsi:type="dcterms:W3CDTF">2017-07-03T00:32:00Z</dcterms:modified>
</cp:coreProperties>
</file>