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72" w:rsidRPr="00196901" w:rsidRDefault="00255772" w:rsidP="00255772">
      <w:pPr>
        <w:rPr>
          <w:rFonts w:ascii="ヒラギノ明朝 Pro W6" w:eastAsia="ヒラギノ明朝 Pro W6" w:hAnsi="ヒラギノ明朝 Pro W6"/>
          <w:sz w:val="22"/>
        </w:rPr>
      </w:pPr>
      <w:r w:rsidRPr="00196901">
        <w:rPr>
          <w:rFonts w:ascii="ヒラギノ明朝 Pro W6" w:eastAsia="ヒラギノ明朝 Pro W6" w:hAnsi="ヒラギノ明朝 Pro W6"/>
          <w:sz w:val="22"/>
        </w:rPr>
        <w:t>男女共同参画委員会</w:t>
      </w:r>
      <w:r>
        <w:rPr>
          <w:rFonts w:ascii="ヒラギノ明朝 Pro W6" w:eastAsia="ヒラギノ明朝 Pro W6" w:hAnsi="ヒラギノ明朝 Pro W6" w:hint="eastAsia"/>
          <w:sz w:val="22"/>
        </w:rPr>
        <w:t>主催</w:t>
      </w:r>
      <w:r>
        <w:rPr>
          <w:rFonts w:ascii="ヒラギノ明朝 Pro W6" w:eastAsia="ヒラギノ明朝 Pro W6" w:hAnsi="ヒラギノ明朝 Pro W6"/>
          <w:sz w:val="22"/>
        </w:rPr>
        <w:t>物理学会シンポジウム</w:t>
      </w:r>
    </w:p>
    <w:p w:rsidR="00255772" w:rsidRDefault="00255772" w:rsidP="00255772">
      <w:pPr>
        <w:wordWrap w:val="0"/>
        <w:jc w:val="right"/>
        <w:rPr>
          <w:rFonts w:ascii="ヒラギノ明朝 Pro W6" w:eastAsia="ヒラギノ明朝 Pro W6" w:hAnsi="ヒラギノ明朝 Pro W6"/>
          <w:sz w:val="22"/>
        </w:rPr>
      </w:pPr>
      <w:r>
        <w:rPr>
          <w:rFonts w:ascii="ヒラギノ明朝 Pro W6" w:eastAsia="ヒラギノ明朝 Pro W6" w:hAnsi="ヒラギノ明朝 Pro W6" w:hint="eastAsia"/>
          <w:sz w:val="22"/>
        </w:rPr>
        <w:t>シンポジウム担当：鹿野　豊</w:t>
      </w:r>
    </w:p>
    <w:p w:rsidR="00255772" w:rsidRDefault="00255772" w:rsidP="00255772">
      <w:pPr>
        <w:wordWrap w:val="0"/>
        <w:jc w:val="right"/>
        <w:rPr>
          <w:rFonts w:ascii="ヒラギノ明朝 Pro W6" w:eastAsia="ヒラギノ明朝 Pro W6" w:hAnsi="ヒラギノ明朝 Pro W6"/>
          <w:sz w:val="22"/>
        </w:rPr>
      </w:pPr>
      <w:r>
        <w:rPr>
          <w:rFonts w:ascii="ヒラギノ明朝 Pro W6" w:eastAsia="ヒラギノ明朝 Pro W6" w:hAnsi="ヒラギノ明朝 Pro W6" w:hint="eastAsia"/>
          <w:sz w:val="22"/>
        </w:rPr>
        <w:t xml:space="preserve">（分子研、Chapman </w:t>
      </w:r>
      <w:r>
        <w:rPr>
          <w:rFonts w:ascii="ヒラギノ明朝 Pro W6" w:eastAsia="ヒラギノ明朝 Pro W6" w:hAnsi="ヒラギノ明朝 Pro W6"/>
          <w:sz w:val="22"/>
        </w:rPr>
        <w:t>Univ.</w:t>
      </w:r>
      <w:r>
        <w:rPr>
          <w:rFonts w:ascii="ヒラギノ明朝 Pro W6" w:eastAsia="ヒラギノ明朝 Pro W6" w:hAnsi="ヒラギノ明朝 Pro W6" w:hint="eastAsia"/>
          <w:sz w:val="22"/>
        </w:rPr>
        <w:t xml:space="preserve">　→　現：東大先端研、</w:t>
      </w:r>
      <w:r>
        <w:rPr>
          <w:rFonts w:ascii="ヒラギノ明朝 Pro W6" w:eastAsia="ヒラギノ明朝 Pro W6" w:hAnsi="ヒラギノ明朝 Pro W6" w:hint="eastAsia"/>
          <w:sz w:val="22"/>
        </w:rPr>
        <w:t xml:space="preserve">Chapman </w:t>
      </w:r>
      <w:r>
        <w:rPr>
          <w:rFonts w:ascii="ヒラギノ明朝 Pro W6" w:eastAsia="ヒラギノ明朝 Pro W6" w:hAnsi="ヒラギノ明朝 Pro W6"/>
          <w:sz w:val="22"/>
        </w:rPr>
        <w:t>Univ.</w:t>
      </w:r>
      <w:r>
        <w:rPr>
          <w:rFonts w:ascii="ヒラギノ明朝 Pro W6" w:eastAsia="ヒラギノ明朝 Pro W6" w:hAnsi="ヒラギノ明朝 Pro W6" w:hint="eastAsia"/>
          <w:sz w:val="22"/>
        </w:rPr>
        <w:t>）</w:t>
      </w:r>
    </w:p>
    <w:p w:rsidR="00255772" w:rsidRPr="00255772" w:rsidRDefault="00255772" w:rsidP="00255772">
      <w:pPr>
        <w:jc w:val="right"/>
        <w:rPr>
          <w:rFonts w:ascii="ヒラギノ明朝 Pro W6" w:eastAsia="ヒラギノ明朝 Pro W6" w:hAnsi="ヒラギノ明朝 Pro W6"/>
          <w:sz w:val="22"/>
        </w:rPr>
      </w:pPr>
    </w:p>
    <w:p w:rsidR="00255772" w:rsidRPr="00196901" w:rsidRDefault="00255772" w:rsidP="00255772">
      <w:pPr>
        <w:rPr>
          <w:rFonts w:ascii="ヒラギノ明朝 Pro W6" w:eastAsia="ヒラギノ明朝 Pro W6" w:hAnsi="ヒラギノ明朝 Pro W6"/>
          <w:sz w:val="22"/>
        </w:rPr>
      </w:pPr>
      <w:r w:rsidRPr="00196901">
        <w:rPr>
          <w:rFonts w:ascii="ヒラギノ明朝 Pro W6" w:eastAsia="ヒラギノ明朝 Pro W6" w:hAnsi="ヒラギノ明朝 Pro W6"/>
          <w:sz w:val="22"/>
        </w:rPr>
        <w:t>日時：</w:t>
      </w:r>
      <w:r w:rsidRPr="00196901">
        <w:rPr>
          <w:rFonts w:ascii="ヒラギノ明朝 Pro W6" w:eastAsia="ヒラギノ明朝 Pro W6" w:hAnsi="ヒラギノ明朝 Pro W6" w:hint="eastAsia"/>
          <w:sz w:val="22"/>
        </w:rPr>
        <w:t>２０１７年３月２０日（月・祝）</w:t>
      </w:r>
      <w:r>
        <w:rPr>
          <w:rFonts w:ascii="ヒラギノ明朝 Pro W6" w:eastAsia="ヒラギノ明朝 Pro W6" w:hAnsi="ヒラギノ明朝 Pro W6" w:cs="Arial"/>
          <w:color w:val="000000"/>
          <w:sz w:val="22"/>
          <w:shd w:val="clear" w:color="auto" w:fill="FFFFFF"/>
        </w:rPr>
        <w:t>９</w:t>
      </w:r>
      <w:r>
        <w:rPr>
          <w:rFonts w:ascii="ヒラギノ明朝 Pro W6" w:eastAsia="ヒラギノ明朝 Pro W6" w:hAnsi="ヒラギノ明朝 Pro W6" w:cs="Arial" w:hint="eastAsia"/>
          <w:color w:val="000000"/>
          <w:sz w:val="22"/>
          <w:shd w:val="clear" w:color="auto" w:fill="FFFFFF"/>
        </w:rPr>
        <w:t>時</w:t>
      </w:r>
      <w:r>
        <w:rPr>
          <w:rFonts w:ascii="ヒラギノ明朝 Pro W6" w:eastAsia="ヒラギノ明朝 Pro W6" w:hAnsi="ヒラギノ明朝 Pro W6" w:cs="Arial"/>
          <w:color w:val="000000"/>
          <w:sz w:val="22"/>
          <w:shd w:val="clear" w:color="auto" w:fill="FFFFFF"/>
        </w:rPr>
        <w:t>～１２</w:t>
      </w:r>
      <w:r>
        <w:rPr>
          <w:rFonts w:ascii="ヒラギノ明朝 Pro W6" w:eastAsia="ヒラギノ明朝 Pro W6" w:hAnsi="ヒラギノ明朝 Pro W6" w:cs="Arial" w:hint="eastAsia"/>
          <w:color w:val="000000"/>
          <w:sz w:val="22"/>
          <w:shd w:val="clear" w:color="auto" w:fill="FFFFFF"/>
        </w:rPr>
        <w:t>時</w:t>
      </w:r>
      <w:r>
        <w:rPr>
          <w:rFonts w:ascii="ヒラギノ明朝 Pro W6" w:eastAsia="ヒラギノ明朝 Pro W6" w:hAnsi="ヒラギノ明朝 Pro W6" w:cs="Arial"/>
          <w:color w:val="000000"/>
          <w:sz w:val="22"/>
          <w:shd w:val="clear" w:color="auto" w:fill="FFFFFF"/>
        </w:rPr>
        <w:t>３０分</w:t>
      </w:r>
    </w:p>
    <w:p w:rsidR="00255772" w:rsidRDefault="00255772" w:rsidP="00255772">
      <w:pPr>
        <w:rPr>
          <w:rFonts w:ascii="ヒラギノ明朝 Pro W6" w:eastAsia="ヒラギノ明朝 Pro W6" w:hAnsi="ヒラギノ明朝 Pro W6" w:cs="Arial"/>
          <w:color w:val="000000"/>
          <w:sz w:val="22"/>
          <w:shd w:val="clear" w:color="auto" w:fill="FFFFFF"/>
        </w:rPr>
      </w:pPr>
      <w:r w:rsidRPr="00196901">
        <w:rPr>
          <w:rFonts w:ascii="ヒラギノ明朝 Pro W6" w:eastAsia="ヒラギノ明朝 Pro W6" w:hAnsi="ヒラギノ明朝 Pro W6"/>
          <w:sz w:val="22"/>
        </w:rPr>
        <w:t>場所：</w:t>
      </w:r>
      <w:r w:rsidRPr="00196901">
        <w:rPr>
          <w:rFonts w:ascii="ヒラギノ明朝 Pro W6" w:eastAsia="ヒラギノ明朝 Pro W6" w:hAnsi="ヒラギノ明朝 Pro W6" w:cs="Arial" w:hint="eastAsia"/>
          <w:color w:val="000000"/>
          <w:sz w:val="22"/>
          <w:shd w:val="clear" w:color="auto" w:fill="FFFFFF"/>
        </w:rPr>
        <w:t>大阪大学 豊中キャンパス</w:t>
      </w:r>
      <w:r>
        <w:rPr>
          <w:rFonts w:ascii="ヒラギノ明朝 Pro W6" w:eastAsia="ヒラギノ明朝 Pro W6" w:hAnsi="ヒラギノ明朝 Pro W6" w:cs="Arial" w:hint="eastAsia"/>
          <w:color w:val="000000"/>
          <w:sz w:val="22"/>
          <w:shd w:val="clear" w:color="auto" w:fill="FFFFFF"/>
        </w:rPr>
        <w:t xml:space="preserve">　Ｓ１１会場（基礎工学国際棟シグマホール）</w:t>
      </w:r>
    </w:p>
    <w:p w:rsidR="00255772" w:rsidRDefault="00255772" w:rsidP="00255772">
      <w:pPr>
        <w:rPr>
          <w:rFonts w:ascii="ヒラギノ明朝 Pro W6" w:eastAsia="ヒラギノ明朝 Pro W6" w:hAnsi="ヒラギノ明朝 Pro W6" w:cs="Arial"/>
          <w:color w:val="000000"/>
          <w:sz w:val="22"/>
          <w:shd w:val="clear" w:color="auto" w:fill="FFFFFF"/>
        </w:rPr>
      </w:pPr>
      <w:r w:rsidRPr="00F97B90">
        <w:rPr>
          <w:rFonts w:ascii="ヒラギノ明朝 Pro W6" w:eastAsia="ヒラギノ明朝 Pro W6" w:hAnsi="ヒラギノ明朝 Pro W6" w:cs="Arial"/>
          <w:color w:val="000000"/>
          <w:sz w:val="22"/>
          <w:shd w:val="clear" w:color="auto" w:fill="FFFFFF"/>
        </w:rPr>
        <w:t>https://yoyaku.es.osaka-u.ac.jp/sigmahall/index.html</w:t>
      </w:r>
    </w:p>
    <w:p w:rsidR="00255772" w:rsidRPr="00F97B90" w:rsidRDefault="00255772" w:rsidP="00255772">
      <w:pPr>
        <w:rPr>
          <w:rFonts w:ascii="ヒラギノ明朝 Pro W6" w:eastAsia="ヒラギノ明朝 Pro W6" w:hAnsi="ヒラギノ明朝 Pro W6" w:cs="Arial"/>
          <w:color w:val="000000"/>
          <w:sz w:val="22"/>
          <w:shd w:val="clear" w:color="auto" w:fill="FFFFFF"/>
        </w:rPr>
      </w:pPr>
    </w:p>
    <w:p w:rsidR="00255772" w:rsidRDefault="00255772" w:rsidP="00255772">
      <w:pPr>
        <w:rPr>
          <w:rFonts w:ascii="ヒラギノ明朝 Pro W6" w:eastAsia="ヒラギノ明朝 Pro W6" w:hAnsi="ヒラギノ明朝 Pro W6" w:cs="Arial"/>
          <w:color w:val="000000"/>
          <w:sz w:val="22"/>
          <w:shd w:val="clear" w:color="auto" w:fill="FFFFFF"/>
        </w:rPr>
      </w:pPr>
      <w:r>
        <w:rPr>
          <w:rFonts w:ascii="ヒラギノ明朝 Pro W6" w:eastAsia="ヒラギノ明朝 Pro W6" w:hAnsi="ヒラギノ明朝 Pro W6" w:cs="Arial" w:hint="eastAsia"/>
          <w:color w:val="000000"/>
          <w:sz w:val="22"/>
          <w:shd w:val="clear" w:color="auto" w:fill="FFFFFF"/>
        </w:rPr>
        <w:t>提案者：鹿野豊（分子研、Chapman Univ.</w:t>
      </w:r>
      <w:r>
        <w:rPr>
          <w:rFonts w:ascii="ヒラギノ明朝 Pro W6" w:eastAsia="ヒラギノ明朝 Pro W6" w:hAnsi="ヒラギノ明朝 Pro W6" w:cs="Arial"/>
          <w:color w:val="000000"/>
          <w:sz w:val="22"/>
          <w:shd w:val="clear" w:color="auto" w:fill="FFFFFF"/>
        </w:rPr>
        <w:t>）</w:t>
      </w:r>
    </w:p>
    <w:p w:rsidR="00255772" w:rsidRPr="00255772" w:rsidRDefault="00255772" w:rsidP="00255772">
      <w:pPr>
        <w:rPr>
          <w:rFonts w:hint="eastAsia"/>
        </w:rPr>
      </w:pPr>
      <w:r>
        <w:rPr>
          <w:rFonts w:ascii="ヒラギノ明朝 Pro W6" w:eastAsia="ヒラギノ明朝 Pro W6" w:hAnsi="ヒラギノ明朝 Pro W6" w:cs="Arial" w:hint="eastAsia"/>
          <w:color w:val="000000"/>
          <w:sz w:val="22"/>
          <w:shd w:val="clear" w:color="auto" w:fill="FFFFFF"/>
        </w:rPr>
        <w:t>世話人：高安美佐子（東京工業大学）</w:t>
      </w:r>
    </w:p>
    <w:p w:rsidR="00255772" w:rsidRDefault="00255772" w:rsidP="00255772">
      <w:pPr>
        <w:rPr>
          <w:rFonts w:ascii="ヒラギノ明朝 Pro W6" w:eastAsia="ヒラギノ明朝 Pro W6" w:hAnsi="ヒラギノ明朝 Pro W6" w:hint="eastAsia"/>
          <w:sz w:val="22"/>
        </w:rPr>
      </w:pPr>
    </w:p>
    <w:p w:rsidR="00255772" w:rsidRPr="00255772"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hint="eastAsia"/>
          <w:sz w:val="22"/>
        </w:rPr>
        <w:t>======= 報告書仕様 =======</w:t>
      </w:r>
    </w:p>
    <w:p w:rsidR="00255772" w:rsidRPr="00255772"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hint="eastAsia"/>
          <w:sz w:val="22"/>
        </w:rPr>
        <w:t>a.領域名：物理と社会</w:t>
      </w:r>
    </w:p>
    <w:p w:rsidR="00255772" w:rsidRPr="00255772" w:rsidRDefault="00255772" w:rsidP="00255772">
      <w:pPr>
        <w:rPr>
          <w:rFonts w:ascii="ヒラギノ明朝 Pro W6" w:eastAsia="ヒラギノ明朝 Pro W6" w:hAnsi="ヒラギノ明朝 Pro W6"/>
          <w:sz w:val="22"/>
        </w:rPr>
      </w:pPr>
      <w:r w:rsidRPr="00255772">
        <w:rPr>
          <w:rFonts w:ascii="ヒラギノ明朝 Pro W6" w:eastAsia="ヒラギノ明朝 Pro W6" w:hAnsi="ヒラギノ明朝 Pro W6"/>
          <w:sz w:val="22"/>
        </w:rPr>
        <w:t>b.</w:t>
      </w:r>
      <w:r w:rsidRPr="00255772">
        <w:rPr>
          <w:rFonts w:ascii="ヒラギノ明朝 Pro W6" w:eastAsia="ヒラギノ明朝 Pro W6" w:hAnsi="ヒラギノ明朝 Pro W6" w:hint="eastAsia"/>
          <w:sz w:val="22"/>
        </w:rPr>
        <w:t>シンポジウム主題：ジェンダー平等・ダイバーシティーの拡大　〜日本物理学会男女共同参画委員会の１５年の活動を振り返って〜</w:t>
      </w:r>
    </w:p>
    <w:p w:rsidR="00255772" w:rsidRPr="00255772"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hint="eastAsia"/>
          <w:sz w:val="22"/>
        </w:rPr>
        <w:t>c.提案者（所属）：鹿野豊（分子研, チャップマン大）</w:t>
      </w:r>
    </w:p>
    <w:p w:rsidR="00255772" w:rsidRPr="00255772"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hint="eastAsia"/>
          <w:sz w:val="22"/>
        </w:rPr>
        <w:t>d.シンポジウムプログラム：</w:t>
      </w:r>
    </w:p>
    <w:p w:rsidR="00255772" w:rsidRPr="00255772"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hint="eastAsia"/>
          <w:sz w:val="22"/>
        </w:rPr>
        <w:t xml:space="preserve">　はじめに（鹿野豊：分子研，チャップマン大），Gender Summit 10 日本開催について（渡辺美代子：ＪＳＴ），Gender in the Physics Research Landscape - Output, Impact, Leadership - Insights for Evidence Based Policies（</w:t>
      </w:r>
      <w:proofErr w:type="spellStart"/>
      <w:r w:rsidRPr="00255772">
        <w:rPr>
          <w:rFonts w:ascii="ヒラギノ明朝 Pro W6" w:eastAsia="ヒラギノ明朝 Pro W6" w:hAnsi="ヒラギノ明朝 Pro W6" w:hint="eastAsia"/>
          <w:sz w:val="22"/>
        </w:rPr>
        <w:t>Karlsson</w:t>
      </w:r>
      <w:proofErr w:type="spellEnd"/>
      <w:r w:rsidRPr="00255772">
        <w:rPr>
          <w:rFonts w:ascii="ヒラギノ明朝 Pro W6" w:eastAsia="ヒラギノ明朝 Pro W6" w:hAnsi="ヒラギノ明朝 Pro W6" w:hint="eastAsia"/>
          <w:sz w:val="22"/>
        </w:rPr>
        <w:t xml:space="preserve"> Anders：Elsevier），科学界における多様性（坂東昌子：NPOあいんしゅたいん付属機関　基礎科学研究所），物理学会の男女共同参画活動と今後の方向性（板倉明子：物材機構），パネル討論，おわりに（野尻美保子：KEK）</w:t>
      </w:r>
    </w:p>
    <w:p w:rsidR="00255772" w:rsidRPr="00255772"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hint="eastAsia"/>
          <w:sz w:val="22"/>
        </w:rPr>
        <w:t>e.報告：</w:t>
      </w:r>
    </w:p>
    <w:p w:rsidR="00255772" w:rsidRPr="00255772"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hint="eastAsia"/>
          <w:sz w:val="22"/>
        </w:rPr>
        <w:t xml:space="preserve">　　本シンポジウムは、２００２年に設立された日本物理学会男女共同参画委員会の設立１５年の節目の年に当たり、何故、「学会で男女共同参画活動なのか？」ということを原点から見直すことで、今後の活動における指針を学会員と共有しながら創りあげていくことを目的としたものであった。男女共同参画委員会の国際活動として参画しているＪＳＴ主催（日本学術会議・Portia共催）のGender Summit 10 Asia Pacific（５月２５・２６日に東京・竹橋にある一橋講堂で開催予定）に関して主催者を代表して渡辺が報告し、日物応物男女共同参画連絡会が主担当となる分科会であるデータに見るダイバーシティ指標と研究活動に関してElsevierの</w:t>
      </w:r>
      <w:proofErr w:type="spellStart"/>
      <w:r w:rsidRPr="00255772">
        <w:rPr>
          <w:rFonts w:ascii="ヒラギノ明朝 Pro W6" w:eastAsia="ヒラギノ明朝 Pro W6" w:hAnsi="ヒラギノ明朝 Pro W6" w:hint="eastAsia"/>
          <w:sz w:val="22"/>
        </w:rPr>
        <w:t>Karlsson</w:t>
      </w:r>
      <w:proofErr w:type="spellEnd"/>
      <w:r w:rsidRPr="00255772">
        <w:rPr>
          <w:rFonts w:ascii="ヒラギノ明朝 Pro W6" w:eastAsia="ヒラギノ明朝 Pro W6" w:hAnsi="ヒラギノ明朝 Pro W6" w:hint="eastAsia"/>
          <w:sz w:val="22"/>
        </w:rPr>
        <w:t>が報告をした。また、男女共同参画委員会がどのような経緯で発足、発展していったかに関して初代委員長である坂東から報告があり、現在の活動に関して７２期の委員長である板倉より報告があった。パネル討論では、男女共同参画・ダイバーシティ活動において、昔から今も残り続ける問題が共有され、ライフワークバランス是正に関して、現役の子育て世代からの意</w:t>
      </w:r>
      <w:r w:rsidRPr="00255772">
        <w:rPr>
          <w:rFonts w:ascii="ヒラギノ明朝 Pro W6" w:eastAsia="ヒラギノ明朝 Pro W6" w:hAnsi="ヒラギノ明朝 Pro W6" w:hint="eastAsia"/>
          <w:sz w:val="22"/>
        </w:rPr>
        <w:lastRenderedPageBreak/>
        <w:t>見も会場から挙げられた。参加者としては、過去</w:t>
      </w:r>
      <w:bookmarkStart w:id="0" w:name="_GoBack"/>
      <w:bookmarkEnd w:id="0"/>
      <w:r w:rsidRPr="00255772">
        <w:rPr>
          <w:rFonts w:ascii="ヒラギノ明朝 Pro W6" w:eastAsia="ヒラギノ明朝 Pro W6" w:hAnsi="ヒラギノ明朝 Pro W6" w:hint="eastAsia"/>
          <w:sz w:val="22"/>
        </w:rPr>
        <w:t>に日本物理学会男女共同参画委員会に関わっていただいた委員なども見受けられ、のべ６０名程度で終始和やかな雰囲気の中で議論が行われた。</w:t>
      </w:r>
    </w:p>
    <w:p w:rsidR="00FE430D" w:rsidRPr="003E42B5" w:rsidRDefault="00255772" w:rsidP="00255772">
      <w:pPr>
        <w:rPr>
          <w:rFonts w:ascii="ヒラギノ明朝 Pro W6" w:eastAsia="ヒラギノ明朝 Pro W6" w:hAnsi="ヒラギノ明朝 Pro W6" w:hint="eastAsia"/>
          <w:sz w:val="22"/>
        </w:rPr>
      </w:pPr>
      <w:r w:rsidRPr="00255772">
        <w:rPr>
          <w:rFonts w:ascii="ヒラギノ明朝 Pro W6" w:eastAsia="ヒラギノ明朝 Pro W6" w:hAnsi="ヒラギノ明朝 Pro W6"/>
          <w:sz w:val="22"/>
        </w:rPr>
        <w:t>=======</w:t>
      </w:r>
    </w:p>
    <w:sectPr w:rsidR="00FE430D" w:rsidRPr="003E42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明朝 Pro W6">
    <w:panose1 w:val="020206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B5"/>
    <w:rsid w:val="00255772"/>
    <w:rsid w:val="00281128"/>
    <w:rsid w:val="003E42B5"/>
    <w:rsid w:val="00E571AA"/>
    <w:rsid w:val="00FE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9D451"/>
  <w15:chartTrackingRefBased/>
  <w15:docId w15:val="{0D92642E-0B7B-426C-B05D-5DBABB53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41363">
      <w:bodyDiv w:val="1"/>
      <w:marLeft w:val="0"/>
      <w:marRight w:val="0"/>
      <w:marTop w:val="0"/>
      <w:marBottom w:val="0"/>
      <w:divBdr>
        <w:top w:val="none" w:sz="0" w:space="0" w:color="auto"/>
        <w:left w:val="none" w:sz="0" w:space="0" w:color="auto"/>
        <w:bottom w:val="none" w:sz="0" w:space="0" w:color="auto"/>
        <w:right w:val="none" w:sz="0" w:space="0" w:color="auto"/>
      </w:divBdr>
      <w:divsChild>
        <w:div w:id="1168793269">
          <w:marLeft w:val="0"/>
          <w:marRight w:val="0"/>
          <w:marTop w:val="0"/>
          <w:marBottom w:val="0"/>
          <w:divBdr>
            <w:top w:val="none" w:sz="0" w:space="0" w:color="auto"/>
            <w:left w:val="none" w:sz="0" w:space="0" w:color="auto"/>
            <w:bottom w:val="none" w:sz="0" w:space="0" w:color="auto"/>
            <w:right w:val="none" w:sz="0" w:space="0" w:color="auto"/>
          </w:divBdr>
          <w:divsChild>
            <w:div w:id="2029134495">
              <w:marLeft w:val="0"/>
              <w:marRight w:val="0"/>
              <w:marTop w:val="0"/>
              <w:marBottom w:val="0"/>
              <w:divBdr>
                <w:top w:val="none" w:sz="0" w:space="0" w:color="auto"/>
                <w:left w:val="none" w:sz="0" w:space="0" w:color="auto"/>
                <w:bottom w:val="none" w:sz="0" w:space="0" w:color="auto"/>
                <w:right w:val="none" w:sz="0" w:space="0" w:color="auto"/>
              </w:divBdr>
            </w:div>
            <w:div w:id="1233781307">
              <w:marLeft w:val="0"/>
              <w:marRight w:val="0"/>
              <w:marTop w:val="0"/>
              <w:marBottom w:val="0"/>
              <w:divBdr>
                <w:top w:val="none" w:sz="0" w:space="0" w:color="auto"/>
                <w:left w:val="none" w:sz="0" w:space="0" w:color="auto"/>
                <w:bottom w:val="none" w:sz="0" w:space="0" w:color="auto"/>
                <w:right w:val="none" w:sz="0" w:space="0" w:color="auto"/>
              </w:divBdr>
            </w:div>
            <w:div w:id="254748739">
              <w:marLeft w:val="0"/>
              <w:marRight w:val="0"/>
              <w:marTop w:val="0"/>
              <w:marBottom w:val="0"/>
              <w:divBdr>
                <w:top w:val="none" w:sz="0" w:space="0" w:color="auto"/>
                <w:left w:val="none" w:sz="0" w:space="0" w:color="auto"/>
                <w:bottom w:val="none" w:sz="0" w:space="0" w:color="auto"/>
                <w:right w:val="none" w:sz="0" w:space="0" w:color="auto"/>
              </w:divBdr>
            </w:div>
            <w:div w:id="357856814">
              <w:marLeft w:val="0"/>
              <w:marRight w:val="0"/>
              <w:marTop w:val="0"/>
              <w:marBottom w:val="0"/>
              <w:divBdr>
                <w:top w:val="none" w:sz="0" w:space="0" w:color="auto"/>
                <w:left w:val="none" w:sz="0" w:space="0" w:color="auto"/>
                <w:bottom w:val="none" w:sz="0" w:space="0" w:color="auto"/>
                <w:right w:val="none" w:sz="0" w:space="0" w:color="auto"/>
              </w:divBdr>
            </w:div>
            <w:div w:id="1744644513">
              <w:marLeft w:val="0"/>
              <w:marRight w:val="0"/>
              <w:marTop w:val="0"/>
              <w:marBottom w:val="0"/>
              <w:divBdr>
                <w:top w:val="none" w:sz="0" w:space="0" w:color="auto"/>
                <w:left w:val="none" w:sz="0" w:space="0" w:color="auto"/>
                <w:bottom w:val="none" w:sz="0" w:space="0" w:color="auto"/>
                <w:right w:val="none" w:sz="0" w:space="0" w:color="auto"/>
              </w:divBdr>
            </w:div>
            <w:div w:id="698815368">
              <w:marLeft w:val="0"/>
              <w:marRight w:val="0"/>
              <w:marTop w:val="0"/>
              <w:marBottom w:val="0"/>
              <w:divBdr>
                <w:top w:val="none" w:sz="0" w:space="0" w:color="auto"/>
                <w:left w:val="none" w:sz="0" w:space="0" w:color="auto"/>
                <w:bottom w:val="none" w:sz="0" w:space="0" w:color="auto"/>
                <w:right w:val="none" w:sz="0" w:space="0" w:color="auto"/>
              </w:divBdr>
            </w:div>
            <w:div w:id="1613438073">
              <w:marLeft w:val="0"/>
              <w:marRight w:val="0"/>
              <w:marTop w:val="0"/>
              <w:marBottom w:val="0"/>
              <w:divBdr>
                <w:top w:val="none" w:sz="0" w:space="0" w:color="auto"/>
                <w:left w:val="none" w:sz="0" w:space="0" w:color="auto"/>
                <w:bottom w:val="none" w:sz="0" w:space="0" w:color="auto"/>
                <w:right w:val="none" w:sz="0" w:space="0" w:color="auto"/>
              </w:divBdr>
            </w:div>
            <w:div w:id="1842348501">
              <w:marLeft w:val="0"/>
              <w:marRight w:val="0"/>
              <w:marTop w:val="0"/>
              <w:marBottom w:val="0"/>
              <w:divBdr>
                <w:top w:val="none" w:sz="0" w:space="0" w:color="auto"/>
                <w:left w:val="none" w:sz="0" w:space="0" w:color="auto"/>
                <w:bottom w:val="none" w:sz="0" w:space="0" w:color="auto"/>
                <w:right w:val="none" w:sz="0" w:space="0" w:color="auto"/>
              </w:divBdr>
            </w:div>
          </w:divsChild>
        </w:div>
        <w:div w:id="155150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yshikano</dc:creator>
  <cp:keywords/>
  <dc:description/>
  <cp:lastModifiedBy>yshikano</cp:lastModifiedBy>
  <cp:revision>1</cp:revision>
  <dcterms:created xsi:type="dcterms:W3CDTF">2017-04-23T11:07:00Z</dcterms:created>
  <dcterms:modified xsi:type="dcterms:W3CDTF">2017-04-23T11:23:00Z</dcterms:modified>
</cp:coreProperties>
</file>